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6F" w:rsidRPr="005D0562" w:rsidRDefault="0047236F" w:rsidP="0047236F">
      <w:pPr>
        <w:jc w:val="both"/>
        <w:rPr>
          <w:rFonts w:cstheme="minorHAnsi"/>
          <w:b/>
          <w:sz w:val="32"/>
          <w:szCs w:val="32"/>
        </w:rPr>
      </w:pPr>
      <w:bookmarkStart w:id="0" w:name="_GoBack"/>
      <w:bookmarkEnd w:id="0"/>
      <w:r w:rsidRPr="005D0562">
        <w:rPr>
          <w:rFonts w:cstheme="minorHAnsi"/>
          <w:b/>
          <w:sz w:val="32"/>
          <w:szCs w:val="32"/>
        </w:rPr>
        <w:t xml:space="preserve">Regulamin </w:t>
      </w:r>
      <w:r w:rsidR="003A1CDA" w:rsidRPr="005D0562">
        <w:rPr>
          <w:rFonts w:cstheme="minorHAnsi"/>
          <w:b/>
          <w:sz w:val="32"/>
          <w:szCs w:val="32"/>
        </w:rPr>
        <w:t>rekrutacji w</w:t>
      </w:r>
      <w:r w:rsidR="00BF6778" w:rsidRPr="005D0562">
        <w:rPr>
          <w:rFonts w:cstheme="minorHAnsi"/>
          <w:b/>
          <w:sz w:val="32"/>
          <w:szCs w:val="32"/>
        </w:rPr>
        <w:t xml:space="preserve"> Zespole Szkół Budowlanych we Włocławku</w:t>
      </w:r>
    </w:p>
    <w:p w:rsidR="00BF6778" w:rsidRPr="005D0562" w:rsidRDefault="00BF6778" w:rsidP="00BF6778">
      <w:pPr>
        <w:pStyle w:val="Bezodstpw"/>
        <w:rPr>
          <w:rFonts w:cstheme="minorHAnsi"/>
          <w:sz w:val="24"/>
          <w:szCs w:val="24"/>
        </w:rPr>
      </w:pPr>
      <w:r w:rsidRPr="005D0562">
        <w:rPr>
          <w:rStyle w:val="Pogrubienie"/>
          <w:rFonts w:cstheme="minorHAnsi"/>
          <w:color w:val="343434"/>
          <w:sz w:val="24"/>
          <w:szCs w:val="24"/>
        </w:rPr>
        <w:t>Podstawa prawna</w:t>
      </w:r>
    </w:p>
    <w:p w:rsidR="00BF6778" w:rsidRPr="003A1CDA" w:rsidRDefault="00BF6778" w:rsidP="00BF6778">
      <w:pPr>
        <w:pStyle w:val="Bezodstpw"/>
        <w:rPr>
          <w:b/>
          <w:sz w:val="20"/>
          <w:szCs w:val="20"/>
        </w:rPr>
      </w:pPr>
      <w:r w:rsidRPr="003A1CDA">
        <w:rPr>
          <w:b/>
          <w:sz w:val="20"/>
          <w:szCs w:val="20"/>
        </w:rPr>
        <w:t>1. Ustawa z dnia 14 grudnia 2016r. Prawo oświatowe (t. j. Dz. U. z 2021 r. poz. 1082)</w:t>
      </w:r>
      <w:r w:rsidRPr="003A1CDA">
        <w:rPr>
          <w:b/>
          <w:sz w:val="20"/>
          <w:szCs w:val="20"/>
        </w:rPr>
        <w:br/>
        <w:t>2. Rozporządzenia Ministra Edukacji Narodowej z dnia 21 sierpnia 2019r. w sprawie przeprowadzania postępowania rekrutacyjnego oraz postępowania uzupełniającego do publicznych przedszkoli, szkół, placówek i centrów ( Dz. U. z 2019r. poz. 1737)</w:t>
      </w:r>
      <w:r w:rsidRPr="003A1CDA">
        <w:rPr>
          <w:b/>
          <w:sz w:val="20"/>
          <w:szCs w:val="20"/>
        </w:rPr>
        <w:br/>
        <w:t>3. Zarządzenie Nr 5/2022 Kujawsko – Pomorskiego Kuratora Oświaty z dnia 21 stycznia 2022r. w sprawie określenia terminów przeprowadzania postępowania rekrutacyjnego i postepowania uzupełniającego, w tym terminów składania dokumentów, na rok szkolny 2022/2023 do: publicznych szkół podstawowych dla dorosłych, klas I publicznych szkół ponadpodstawowych i na semestr pierwszy klas I publicznych branżowych szkół II stopnia i publicznych szkół policealnych w województwie kujawsko – pomorskim</w:t>
      </w:r>
    </w:p>
    <w:p w:rsidR="003A1CDA" w:rsidRPr="005D0562" w:rsidRDefault="003A1CDA" w:rsidP="00BF6778">
      <w:pPr>
        <w:pStyle w:val="Bezodstpw"/>
        <w:rPr>
          <w:b/>
        </w:rPr>
      </w:pPr>
    </w:p>
    <w:p w:rsidR="0047236F" w:rsidRPr="005D0562" w:rsidRDefault="00AB11BA" w:rsidP="00BF6778">
      <w:pPr>
        <w:jc w:val="both"/>
        <w:rPr>
          <w:rFonts w:cstheme="minorHAnsi"/>
          <w:b/>
        </w:rPr>
      </w:pPr>
      <w:r w:rsidRPr="005D0562">
        <w:rPr>
          <w:rFonts w:cstheme="minorHAnsi"/>
        </w:rPr>
        <w:t xml:space="preserve">1. </w:t>
      </w:r>
      <w:r w:rsidR="0047236F" w:rsidRPr="005D0562">
        <w:rPr>
          <w:rFonts w:cstheme="minorHAnsi"/>
        </w:rPr>
        <w:t>Określa się następujące terminy przeprowadzania postępowania rekrutacyjnego i uzupełniającego, a także terminy składania dokumentów na rok szkolny 2022/2023 do klas pierwszych publicznych szkół ponadpodstawowych pięcioletnich techników i trzyletnich branżowych szkól I stopnia:</w:t>
      </w:r>
    </w:p>
    <w:tbl>
      <w:tblPr>
        <w:tblStyle w:val="Tabela-Siatka"/>
        <w:tblW w:w="10632" w:type="dxa"/>
        <w:jc w:val="center"/>
        <w:tblLook w:val="04A0" w:firstRow="1" w:lastRow="0" w:firstColumn="1" w:lastColumn="0" w:noHBand="0" w:noVBand="1"/>
      </w:tblPr>
      <w:tblGrid>
        <w:gridCol w:w="461"/>
        <w:gridCol w:w="5913"/>
        <w:gridCol w:w="2126"/>
        <w:gridCol w:w="2132"/>
      </w:tblGrid>
      <w:tr w:rsidR="00FD1141" w:rsidRPr="00FD1141" w:rsidTr="003201F3">
        <w:trPr>
          <w:jc w:val="center"/>
        </w:trPr>
        <w:tc>
          <w:tcPr>
            <w:tcW w:w="461"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Lp.</w:t>
            </w:r>
          </w:p>
        </w:tc>
        <w:tc>
          <w:tcPr>
            <w:tcW w:w="5913"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Rodzaj czynności</w:t>
            </w:r>
          </w:p>
        </w:tc>
        <w:tc>
          <w:tcPr>
            <w:tcW w:w="2126"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Termin w postępowaniu rekrutacyjnym</w:t>
            </w:r>
          </w:p>
        </w:tc>
        <w:tc>
          <w:tcPr>
            <w:tcW w:w="2132"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Termin</w:t>
            </w:r>
            <w:r w:rsidRPr="00FD1141">
              <w:rPr>
                <w:rFonts w:eastAsia="Times New Roman" w:cstheme="minorHAnsi"/>
                <w:sz w:val="18"/>
                <w:szCs w:val="18"/>
                <w:lang w:eastAsia="pl-PL"/>
              </w:rPr>
              <w:t xml:space="preserve"> </w:t>
            </w:r>
            <w:r w:rsidRPr="0047236F">
              <w:rPr>
                <w:rFonts w:eastAsia="Times New Roman" w:cstheme="minorHAnsi"/>
                <w:sz w:val="18"/>
                <w:szCs w:val="18"/>
                <w:lang w:eastAsia="pl-PL"/>
              </w:rPr>
              <w:t>w postępowaniu uzupełniającym</w:t>
            </w:r>
          </w:p>
        </w:tc>
      </w:tr>
      <w:tr w:rsidR="00FD1141" w:rsidRPr="00FD1141" w:rsidTr="003201F3">
        <w:trPr>
          <w:jc w:val="center"/>
        </w:trPr>
        <w:tc>
          <w:tcPr>
            <w:tcW w:w="461" w:type="dxa"/>
            <w:shd w:val="clear" w:color="auto" w:fill="F2F2F2" w:themeFill="background1" w:themeFillShade="F2"/>
          </w:tcPr>
          <w:p w:rsidR="00FD1141" w:rsidRPr="00FD1141" w:rsidRDefault="00FD1141" w:rsidP="00FD1141">
            <w:pPr>
              <w:pStyle w:val="Akapitzlist"/>
              <w:ind w:left="0"/>
              <w:rPr>
                <w:rFonts w:cstheme="minorHAnsi"/>
              </w:rPr>
            </w:pPr>
          </w:p>
          <w:p w:rsidR="00FD1141" w:rsidRPr="00FD1141" w:rsidRDefault="00FD1141" w:rsidP="00FD1141">
            <w:pPr>
              <w:pStyle w:val="Akapitzlist"/>
              <w:ind w:left="0"/>
              <w:rPr>
                <w:rFonts w:cstheme="minorHAnsi"/>
              </w:rPr>
            </w:pPr>
            <w:r w:rsidRPr="00FD1141">
              <w:rPr>
                <w:rFonts w:cstheme="minorHAnsi"/>
              </w:rPr>
              <w:t>1.</w:t>
            </w:r>
          </w:p>
        </w:tc>
        <w:tc>
          <w:tcPr>
            <w:tcW w:w="5913" w:type="dxa"/>
            <w:shd w:val="clear" w:color="auto" w:fill="F2F2F2" w:themeFill="background1" w:themeFillShade="F2"/>
            <w:vAlign w:val="center"/>
          </w:tcPr>
          <w:p w:rsidR="00FD1141" w:rsidRPr="0047236F" w:rsidRDefault="00FD1141" w:rsidP="00FD1141">
            <w:pPr>
              <w:rPr>
                <w:rFonts w:eastAsia="Times New Roman" w:cstheme="minorHAnsi"/>
                <w:sz w:val="18"/>
                <w:szCs w:val="18"/>
                <w:lang w:eastAsia="pl-PL"/>
              </w:rPr>
            </w:pPr>
            <w:r w:rsidRPr="00FD1141">
              <w:rPr>
                <w:rFonts w:eastAsia="Times New Roman" w:cstheme="minorHAnsi"/>
                <w:b/>
                <w:bCs/>
                <w:sz w:val="18"/>
                <w:szCs w:val="18"/>
                <w:lang w:eastAsia="pl-PL"/>
              </w:rPr>
              <w:t>Złożenie wniosku,</w:t>
            </w:r>
            <w:r w:rsidRPr="0047236F">
              <w:rPr>
                <w:rFonts w:eastAsia="Times New Roman" w:cstheme="minorHAnsi"/>
                <w:sz w:val="18"/>
                <w:szCs w:val="18"/>
                <w:lang w:eastAsia="pl-PL"/>
              </w:rPr>
              <w:t xml:space="preserve"> w tym zmiana wniosku </w:t>
            </w:r>
            <w:r w:rsidRPr="00FD1141">
              <w:rPr>
                <w:rFonts w:eastAsia="Times New Roman" w:cstheme="minorHAnsi"/>
                <w:sz w:val="18"/>
                <w:szCs w:val="18"/>
                <w:lang w:eastAsia="pl-PL"/>
              </w:rPr>
              <w:t xml:space="preserve">o przyjęcie do klas I techników </w:t>
            </w:r>
            <w:r w:rsidRPr="0047236F">
              <w:rPr>
                <w:rFonts w:eastAsia="Times New Roman" w:cstheme="minorHAnsi"/>
                <w:sz w:val="18"/>
                <w:szCs w:val="18"/>
                <w:lang w:eastAsia="pl-PL"/>
              </w:rPr>
              <w:t xml:space="preserve">i branżowych szkół I </w:t>
            </w:r>
            <w:r w:rsidRPr="00FD1141">
              <w:rPr>
                <w:rFonts w:eastAsia="Times New Roman" w:cstheme="minorHAnsi"/>
                <w:sz w:val="18"/>
                <w:szCs w:val="18"/>
                <w:lang w:eastAsia="pl-PL"/>
              </w:rPr>
              <w:t>stopnia</w:t>
            </w:r>
          </w:p>
        </w:tc>
        <w:tc>
          <w:tcPr>
            <w:tcW w:w="2126" w:type="dxa"/>
            <w:shd w:val="clear" w:color="auto" w:fill="F2F2F2" w:themeFill="background1" w:themeFillShade="F2"/>
            <w:vAlign w:val="center"/>
          </w:tcPr>
          <w:p w:rsidR="00FD1141" w:rsidRPr="003201F3" w:rsidRDefault="00FD1141" w:rsidP="00FD1141">
            <w:pPr>
              <w:rPr>
                <w:rFonts w:eastAsia="Times New Roman" w:cstheme="minorHAnsi"/>
                <w:b/>
                <w:bCs/>
                <w:sz w:val="20"/>
                <w:szCs w:val="20"/>
                <w:lang w:eastAsia="pl-PL"/>
              </w:rPr>
            </w:pPr>
            <w:r w:rsidRPr="003201F3">
              <w:rPr>
                <w:rFonts w:eastAsia="Times New Roman" w:cstheme="minorHAnsi"/>
                <w:b/>
                <w:bCs/>
                <w:sz w:val="20"/>
                <w:szCs w:val="20"/>
                <w:lang w:eastAsia="pl-PL"/>
              </w:rPr>
              <w:t>od 16 maja 2022r.</w:t>
            </w:r>
            <w:r w:rsidRPr="003201F3">
              <w:rPr>
                <w:rFonts w:eastAsia="Times New Roman" w:cstheme="minorHAnsi"/>
                <w:b/>
                <w:bCs/>
                <w:sz w:val="20"/>
                <w:szCs w:val="20"/>
                <w:lang w:eastAsia="pl-PL"/>
              </w:rPr>
              <w:br/>
              <w:t>do 21 czerwca 2022r.</w:t>
            </w:r>
          </w:p>
          <w:p w:rsidR="00FD1141" w:rsidRPr="003201F3" w:rsidRDefault="00FD1141" w:rsidP="00FD1141">
            <w:pPr>
              <w:rPr>
                <w:rFonts w:eastAsia="Times New Roman" w:cstheme="minorHAnsi"/>
                <w:sz w:val="20"/>
                <w:szCs w:val="20"/>
                <w:lang w:eastAsia="pl-PL"/>
              </w:rPr>
            </w:pPr>
            <w:r w:rsidRPr="003201F3">
              <w:rPr>
                <w:rFonts w:eastAsia="Times New Roman" w:cstheme="minorHAnsi"/>
                <w:b/>
                <w:bCs/>
                <w:sz w:val="20"/>
                <w:szCs w:val="20"/>
                <w:lang w:eastAsia="pl-PL"/>
              </w:rPr>
              <w:t>do godz.15.00</w:t>
            </w:r>
          </w:p>
        </w:tc>
        <w:tc>
          <w:tcPr>
            <w:tcW w:w="2132" w:type="dxa"/>
            <w:shd w:val="clear" w:color="auto" w:fill="F2F2F2" w:themeFill="background1" w:themeFillShade="F2"/>
            <w:vAlign w:val="center"/>
          </w:tcPr>
          <w:p w:rsidR="003201F3"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od 25 lipca 2022r.</w:t>
            </w:r>
            <w:r w:rsidRPr="0047236F">
              <w:rPr>
                <w:rFonts w:eastAsia="Times New Roman" w:cstheme="minorHAnsi"/>
                <w:sz w:val="18"/>
                <w:szCs w:val="18"/>
                <w:lang w:eastAsia="pl-PL"/>
              </w:rPr>
              <w:br/>
              <w:t>od godz. 12.00</w:t>
            </w:r>
            <w:r w:rsidRPr="0047236F">
              <w:rPr>
                <w:rFonts w:eastAsia="Times New Roman" w:cstheme="minorHAnsi"/>
                <w:sz w:val="18"/>
                <w:szCs w:val="18"/>
                <w:lang w:eastAsia="pl-PL"/>
              </w:rPr>
              <w:br/>
              <w:t>do 1 sierpnia 2022r.</w:t>
            </w:r>
          </w:p>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do godz. 15.00</w:t>
            </w:r>
          </w:p>
        </w:tc>
      </w:tr>
      <w:tr w:rsidR="00FD1141" w:rsidRPr="00FD1141" w:rsidTr="003201F3">
        <w:trPr>
          <w:jc w:val="center"/>
        </w:trPr>
        <w:tc>
          <w:tcPr>
            <w:tcW w:w="461" w:type="dxa"/>
          </w:tcPr>
          <w:p w:rsidR="00FD1141" w:rsidRPr="00FD1141" w:rsidRDefault="00FD1141" w:rsidP="00FD1141">
            <w:pPr>
              <w:pStyle w:val="Akapitzlist"/>
              <w:ind w:left="0"/>
              <w:rPr>
                <w:rFonts w:cstheme="minorHAnsi"/>
              </w:rPr>
            </w:pPr>
            <w:r w:rsidRPr="00FD1141">
              <w:rPr>
                <w:rFonts w:cstheme="minorHAnsi"/>
              </w:rPr>
              <w:t>2.</w:t>
            </w:r>
          </w:p>
        </w:tc>
        <w:tc>
          <w:tcPr>
            <w:tcW w:w="5913"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Wydanie przez szkołę prowadzącą kształcenie zawodowe skierowania</w:t>
            </w:r>
            <w:r w:rsidRPr="00FD1141">
              <w:rPr>
                <w:rFonts w:eastAsia="Times New Roman" w:cstheme="minorHAnsi"/>
                <w:sz w:val="18"/>
                <w:szCs w:val="18"/>
                <w:lang w:eastAsia="pl-PL"/>
              </w:rPr>
              <w:t xml:space="preserve"> </w:t>
            </w:r>
            <w:r w:rsidRPr="0047236F">
              <w:rPr>
                <w:rFonts w:eastAsia="Times New Roman" w:cstheme="minorHAnsi"/>
                <w:sz w:val="18"/>
                <w:szCs w:val="18"/>
                <w:lang w:eastAsia="pl-PL"/>
              </w:rPr>
              <w:t xml:space="preserve">na badanie </w:t>
            </w:r>
            <w:r w:rsidR="00AB11BA" w:rsidRPr="0047236F">
              <w:rPr>
                <w:rFonts w:eastAsia="Times New Roman" w:cstheme="minorHAnsi"/>
                <w:sz w:val="18"/>
                <w:szCs w:val="18"/>
                <w:lang w:eastAsia="pl-PL"/>
              </w:rPr>
              <w:t>lekarskie:</w:t>
            </w:r>
            <w:r w:rsidRPr="00FD1141">
              <w:rPr>
                <w:rFonts w:eastAsia="Times New Roman" w:cstheme="minorHAnsi"/>
                <w:sz w:val="18"/>
                <w:szCs w:val="18"/>
                <w:lang w:eastAsia="pl-PL"/>
              </w:rPr>
              <w:br/>
            </w:r>
            <w:r w:rsidR="00AB11BA" w:rsidRPr="0047236F">
              <w:rPr>
                <w:rFonts w:eastAsia="Times New Roman" w:cstheme="minorHAnsi"/>
                <w:sz w:val="18"/>
                <w:szCs w:val="18"/>
                <w:lang w:eastAsia="pl-PL"/>
              </w:rPr>
              <w:t>do lekarza</w:t>
            </w:r>
            <w:r w:rsidRPr="0047236F">
              <w:rPr>
                <w:rFonts w:eastAsia="Times New Roman" w:cstheme="minorHAnsi"/>
                <w:sz w:val="18"/>
                <w:szCs w:val="18"/>
                <w:u w:val="single"/>
                <w:lang w:eastAsia="pl-PL"/>
              </w:rPr>
              <w:t xml:space="preserve"> medycyny pracy</w:t>
            </w:r>
            <w:r w:rsidRPr="0047236F">
              <w:rPr>
                <w:rFonts w:eastAsia="Times New Roman" w:cstheme="minorHAnsi"/>
                <w:sz w:val="18"/>
                <w:szCs w:val="18"/>
                <w:lang w:eastAsia="pl-PL"/>
              </w:rPr>
              <w:t xml:space="preserve"> w celu uzyskania </w:t>
            </w:r>
            <w:r w:rsidRPr="00FD1141">
              <w:rPr>
                <w:rFonts w:eastAsia="Times New Roman" w:cstheme="minorHAnsi"/>
                <w:b/>
                <w:bCs/>
                <w:sz w:val="18"/>
                <w:szCs w:val="18"/>
                <w:u w:val="single"/>
                <w:lang w:eastAsia="pl-PL"/>
              </w:rPr>
              <w:t>zaświadczenia</w:t>
            </w:r>
            <w:r w:rsidRPr="00FD1141">
              <w:rPr>
                <w:rFonts w:eastAsia="Times New Roman" w:cstheme="minorHAnsi"/>
                <w:b/>
                <w:bCs/>
                <w:sz w:val="18"/>
                <w:szCs w:val="18"/>
                <w:lang w:eastAsia="pl-PL"/>
              </w:rPr>
              <w:t xml:space="preserve"> o braku przeciwwskazań do nauki w zawodzie.</w:t>
            </w:r>
          </w:p>
        </w:tc>
        <w:tc>
          <w:tcPr>
            <w:tcW w:w="2126" w:type="dxa"/>
            <w:vAlign w:val="center"/>
          </w:tcPr>
          <w:p w:rsidR="00FD1141" w:rsidRPr="003201F3" w:rsidRDefault="00FD1141" w:rsidP="00FD1141">
            <w:pPr>
              <w:rPr>
                <w:rFonts w:eastAsia="Times New Roman" w:cstheme="minorHAnsi"/>
                <w:b/>
                <w:bCs/>
                <w:sz w:val="20"/>
                <w:szCs w:val="20"/>
                <w:lang w:eastAsia="pl-PL"/>
              </w:rPr>
            </w:pPr>
            <w:r w:rsidRPr="003201F3">
              <w:rPr>
                <w:rFonts w:eastAsia="Times New Roman" w:cstheme="minorHAnsi"/>
                <w:b/>
                <w:bCs/>
                <w:sz w:val="20"/>
                <w:szCs w:val="20"/>
                <w:lang w:eastAsia="pl-PL"/>
              </w:rPr>
              <w:t> od 16 maja 2022r.</w:t>
            </w:r>
          </w:p>
          <w:p w:rsidR="00FD1141" w:rsidRPr="003201F3" w:rsidRDefault="00FD1141" w:rsidP="00FD1141">
            <w:pPr>
              <w:rPr>
                <w:rFonts w:eastAsia="Times New Roman" w:cstheme="minorHAnsi"/>
                <w:sz w:val="20"/>
                <w:szCs w:val="20"/>
                <w:lang w:eastAsia="pl-PL"/>
              </w:rPr>
            </w:pPr>
            <w:r w:rsidRPr="003201F3">
              <w:rPr>
                <w:rFonts w:eastAsia="Times New Roman" w:cstheme="minorHAnsi"/>
                <w:b/>
                <w:bCs/>
                <w:sz w:val="20"/>
                <w:szCs w:val="20"/>
                <w:lang w:eastAsia="pl-PL"/>
              </w:rPr>
              <w:t>do 20 lipca 2022r.</w:t>
            </w:r>
          </w:p>
        </w:tc>
        <w:tc>
          <w:tcPr>
            <w:tcW w:w="2132" w:type="dxa"/>
            <w:vAlign w:val="center"/>
          </w:tcPr>
          <w:p w:rsidR="00FD1141" w:rsidRPr="0047236F" w:rsidRDefault="00FD1141" w:rsidP="003201F3">
            <w:pPr>
              <w:rPr>
                <w:rFonts w:eastAsia="Times New Roman" w:cstheme="minorHAnsi"/>
                <w:sz w:val="18"/>
                <w:szCs w:val="18"/>
                <w:lang w:eastAsia="pl-PL"/>
              </w:rPr>
            </w:pPr>
            <w:r w:rsidRPr="0047236F">
              <w:rPr>
                <w:rFonts w:eastAsia="Times New Roman" w:cstheme="minorHAnsi"/>
                <w:sz w:val="18"/>
                <w:szCs w:val="18"/>
                <w:lang w:eastAsia="pl-PL"/>
              </w:rPr>
              <w:t>od 25 lipca 2022 r.</w:t>
            </w:r>
            <w:r w:rsidR="003201F3">
              <w:rPr>
                <w:rFonts w:eastAsia="Times New Roman" w:cstheme="minorHAnsi"/>
                <w:sz w:val="18"/>
                <w:szCs w:val="18"/>
                <w:lang w:eastAsia="pl-PL"/>
              </w:rPr>
              <w:br/>
            </w:r>
            <w:r w:rsidRPr="0047236F">
              <w:rPr>
                <w:rFonts w:eastAsia="Times New Roman" w:cstheme="minorHAnsi"/>
                <w:sz w:val="18"/>
                <w:szCs w:val="18"/>
                <w:lang w:eastAsia="pl-PL"/>
              </w:rPr>
              <w:t>do 9 sierpnia 2022 r</w:t>
            </w:r>
          </w:p>
        </w:tc>
      </w:tr>
      <w:tr w:rsidR="00FD1141" w:rsidRPr="00FD1141" w:rsidTr="003201F3">
        <w:trPr>
          <w:jc w:val="center"/>
        </w:trPr>
        <w:tc>
          <w:tcPr>
            <w:tcW w:w="461" w:type="dxa"/>
            <w:shd w:val="clear" w:color="auto" w:fill="F2F2F2" w:themeFill="background1" w:themeFillShade="F2"/>
          </w:tcPr>
          <w:p w:rsidR="00FD1141" w:rsidRPr="00FD1141" w:rsidRDefault="00FD1141" w:rsidP="00FD1141">
            <w:pPr>
              <w:pStyle w:val="Akapitzlist"/>
              <w:ind w:left="0"/>
              <w:rPr>
                <w:rFonts w:cstheme="minorHAnsi"/>
              </w:rPr>
            </w:pPr>
            <w:r w:rsidRPr="00FD1141">
              <w:rPr>
                <w:rFonts w:cstheme="minorHAnsi"/>
              </w:rPr>
              <w:t>3.</w:t>
            </w:r>
          </w:p>
        </w:tc>
        <w:tc>
          <w:tcPr>
            <w:tcW w:w="5913" w:type="dxa"/>
            <w:shd w:val="clear" w:color="auto" w:fill="F2F2F2" w:themeFill="background1" w:themeFillShade="F2"/>
            <w:vAlign w:val="center"/>
          </w:tcPr>
          <w:p w:rsidR="00FD1141" w:rsidRPr="0047236F" w:rsidRDefault="00FD1141" w:rsidP="003201F3">
            <w:pPr>
              <w:rPr>
                <w:rFonts w:eastAsia="Times New Roman" w:cstheme="minorHAnsi"/>
                <w:sz w:val="18"/>
                <w:szCs w:val="18"/>
                <w:lang w:eastAsia="pl-PL"/>
              </w:rPr>
            </w:pPr>
            <w:r w:rsidRPr="00FD1141">
              <w:rPr>
                <w:rFonts w:eastAsia="Times New Roman" w:cstheme="minorHAnsi"/>
                <w:b/>
                <w:bCs/>
                <w:sz w:val="18"/>
                <w:szCs w:val="18"/>
                <w:lang w:eastAsia="pl-PL"/>
              </w:rPr>
              <w:t>Uzupełnienie wniosku</w:t>
            </w:r>
            <w:r w:rsidRPr="0047236F">
              <w:rPr>
                <w:rFonts w:eastAsia="Times New Roman" w:cstheme="minorHAnsi"/>
                <w:sz w:val="18"/>
                <w:szCs w:val="18"/>
                <w:lang w:eastAsia="pl-PL"/>
              </w:rPr>
              <w:t xml:space="preserve"> o przyjęcie do szkoły ponadpodstawowej o:</w:t>
            </w:r>
            <w:r w:rsidRPr="00FD1141">
              <w:rPr>
                <w:rFonts w:eastAsia="Times New Roman" w:cstheme="minorHAnsi"/>
                <w:b/>
                <w:bCs/>
                <w:sz w:val="18"/>
                <w:szCs w:val="18"/>
                <w:lang w:eastAsia="pl-PL"/>
              </w:rPr>
              <w:t>(dostarczamy TYLKO do szkolny pierwszego wyboru I)</w:t>
            </w:r>
            <w:r w:rsidRPr="0047236F">
              <w:rPr>
                <w:rFonts w:eastAsia="Times New Roman" w:cstheme="minorHAnsi"/>
                <w:b/>
                <w:bCs/>
                <w:sz w:val="18"/>
                <w:szCs w:val="18"/>
                <w:lang w:eastAsia="pl-PL"/>
              </w:rPr>
              <w:br/>
            </w:r>
            <w:r w:rsidRPr="0047236F">
              <w:rPr>
                <w:rFonts w:eastAsia="Times New Roman" w:cstheme="minorHAnsi"/>
                <w:sz w:val="18"/>
                <w:szCs w:val="18"/>
                <w:lang w:eastAsia="pl-PL"/>
              </w:rPr>
              <w:t>– świadectwo ukończenia szkoły-</w:t>
            </w:r>
            <w:r w:rsidRPr="00FD1141">
              <w:rPr>
                <w:rFonts w:eastAsia="Times New Roman" w:cstheme="minorHAnsi"/>
                <w:i/>
                <w:iCs/>
                <w:sz w:val="18"/>
                <w:szCs w:val="18"/>
                <w:lang w:eastAsia="pl-PL"/>
              </w:rPr>
              <w:t xml:space="preserve"> można dostarczać oryginalne</w:t>
            </w:r>
            <w:r w:rsidRPr="00FD1141">
              <w:rPr>
                <w:rFonts w:eastAsia="Times New Roman" w:cstheme="minorHAnsi"/>
                <w:sz w:val="18"/>
                <w:szCs w:val="18"/>
                <w:lang w:eastAsia="pl-PL"/>
              </w:rPr>
              <w:br/>
            </w:r>
            <w:r w:rsidRPr="0047236F">
              <w:rPr>
                <w:rFonts w:eastAsia="Times New Roman" w:cstheme="minorHAnsi"/>
                <w:sz w:val="18"/>
                <w:szCs w:val="18"/>
                <w:lang w:eastAsia="pl-PL"/>
              </w:rPr>
              <w:t xml:space="preserve">– zaświadczenie o wynikach egzaminu ósmoklasisty- </w:t>
            </w:r>
            <w:r w:rsidR="003201F3">
              <w:rPr>
                <w:rFonts w:eastAsia="Times New Roman" w:cstheme="minorHAnsi"/>
                <w:i/>
                <w:iCs/>
                <w:sz w:val="18"/>
                <w:szCs w:val="18"/>
                <w:lang w:eastAsia="pl-PL"/>
              </w:rPr>
              <w:t>kopia lub oryginał</w:t>
            </w:r>
            <w:r w:rsidRPr="00FD1141">
              <w:rPr>
                <w:rFonts w:eastAsia="Times New Roman" w:cstheme="minorHAnsi"/>
                <w:sz w:val="18"/>
                <w:szCs w:val="18"/>
                <w:lang w:eastAsia="pl-PL"/>
              </w:rPr>
              <w:br/>
            </w:r>
            <w:r w:rsidRPr="0047236F">
              <w:rPr>
                <w:rFonts w:eastAsia="Times New Roman" w:cstheme="minorHAnsi"/>
                <w:sz w:val="18"/>
                <w:szCs w:val="18"/>
                <w:lang w:eastAsia="pl-PL"/>
              </w:rPr>
              <w:t>– 3 zdjęcia (podpisane imieniem i nazwiskiem),</w:t>
            </w:r>
            <w:r w:rsidRPr="00FD1141">
              <w:rPr>
                <w:rFonts w:eastAsia="Times New Roman" w:cstheme="minorHAnsi"/>
                <w:sz w:val="18"/>
                <w:szCs w:val="18"/>
                <w:lang w:eastAsia="pl-PL"/>
              </w:rPr>
              <w:br/>
            </w:r>
            <w:r w:rsidRPr="0047236F">
              <w:rPr>
                <w:rFonts w:eastAsia="Times New Roman" w:cstheme="minorHAnsi"/>
                <w:sz w:val="18"/>
                <w:szCs w:val="18"/>
                <w:lang w:eastAsia="pl-PL"/>
              </w:rPr>
              <w:t>– kartę zdrowia ucznia (od pielęgniarki szkolnej)</w:t>
            </w:r>
            <w:r w:rsidRPr="00FD1141">
              <w:rPr>
                <w:rFonts w:eastAsia="Times New Roman" w:cstheme="minorHAnsi"/>
                <w:sz w:val="18"/>
                <w:szCs w:val="18"/>
                <w:lang w:eastAsia="pl-PL"/>
              </w:rPr>
              <w:br/>
            </w:r>
            <w:r w:rsidRPr="0047236F">
              <w:rPr>
                <w:rFonts w:eastAsia="Times New Roman" w:cstheme="minorHAnsi"/>
                <w:sz w:val="18"/>
                <w:szCs w:val="18"/>
                <w:lang w:eastAsia="pl-PL"/>
              </w:rPr>
              <w:t>– badania lekarskie (jeśli już są wykonane)</w:t>
            </w:r>
            <w:r w:rsidRPr="00FD1141">
              <w:rPr>
                <w:rFonts w:eastAsia="Times New Roman" w:cstheme="minorHAnsi"/>
                <w:sz w:val="18"/>
                <w:szCs w:val="18"/>
                <w:lang w:eastAsia="pl-PL"/>
              </w:rPr>
              <w:br/>
            </w:r>
            <w:r w:rsidRPr="0047236F">
              <w:rPr>
                <w:rFonts w:eastAsia="Times New Roman" w:cstheme="minorHAnsi"/>
                <w:sz w:val="18"/>
                <w:szCs w:val="18"/>
                <w:lang w:eastAsia="pl-PL"/>
              </w:rPr>
              <w:t>– w rekrutacji dodatkowo punktowany (1pkt). jest udział w wolontariacie.</w:t>
            </w:r>
            <w:r w:rsidRPr="00FD1141">
              <w:rPr>
                <w:rFonts w:eastAsia="Times New Roman" w:cstheme="minorHAnsi"/>
                <w:sz w:val="18"/>
                <w:szCs w:val="18"/>
                <w:lang w:eastAsia="pl-PL"/>
              </w:rPr>
              <w:br/>
            </w:r>
            <w:r w:rsidRPr="0047236F">
              <w:rPr>
                <w:rFonts w:eastAsia="Times New Roman" w:cstheme="minorHAnsi"/>
                <w:sz w:val="18"/>
                <w:szCs w:val="18"/>
                <w:lang w:eastAsia="pl-PL"/>
              </w:rPr>
              <w:t>należy przedstawić zaświadczenie.</w:t>
            </w:r>
            <w:r w:rsidRPr="0047236F">
              <w:rPr>
                <w:rFonts w:eastAsia="Times New Roman" w:cstheme="minorHAnsi"/>
                <w:sz w:val="18"/>
                <w:szCs w:val="18"/>
                <w:lang w:eastAsia="pl-PL"/>
              </w:rPr>
              <w:br/>
            </w:r>
            <w:r w:rsidRPr="00FD1141">
              <w:rPr>
                <w:rFonts w:eastAsia="Times New Roman" w:cstheme="minorHAnsi"/>
                <w:b/>
                <w:bCs/>
                <w:sz w:val="18"/>
                <w:szCs w:val="18"/>
                <w:lang w:eastAsia="pl-PL"/>
              </w:rPr>
              <w:t> oraz ewentualna zmiana przez kandydata wniosku o przyjęcie, z uwagi na zmianę szkół, do których kandyduje</w:t>
            </w:r>
          </w:p>
        </w:tc>
        <w:tc>
          <w:tcPr>
            <w:tcW w:w="2126" w:type="dxa"/>
            <w:shd w:val="clear" w:color="auto" w:fill="F2F2F2" w:themeFill="background1" w:themeFillShade="F2"/>
            <w:vAlign w:val="center"/>
          </w:tcPr>
          <w:p w:rsidR="00FD1141" w:rsidRPr="003201F3" w:rsidRDefault="00FD1141" w:rsidP="00FD1141">
            <w:pPr>
              <w:rPr>
                <w:rFonts w:eastAsia="Times New Roman" w:cstheme="minorHAnsi"/>
                <w:sz w:val="20"/>
                <w:szCs w:val="20"/>
                <w:lang w:eastAsia="pl-PL"/>
              </w:rPr>
            </w:pPr>
            <w:r w:rsidRPr="003201F3">
              <w:rPr>
                <w:rFonts w:eastAsia="Times New Roman" w:cstheme="minorHAnsi"/>
                <w:b/>
                <w:bCs/>
                <w:sz w:val="20"/>
                <w:szCs w:val="20"/>
                <w:lang w:eastAsia="pl-PL"/>
              </w:rPr>
              <w:t xml:space="preserve">od 24 czerwca 2022r. </w:t>
            </w:r>
          </w:p>
          <w:p w:rsidR="00FD1141" w:rsidRPr="003201F3" w:rsidRDefault="00FD1141" w:rsidP="00FD1141">
            <w:pPr>
              <w:spacing w:before="100" w:beforeAutospacing="1" w:after="100" w:afterAutospacing="1"/>
              <w:rPr>
                <w:rFonts w:eastAsia="Times New Roman" w:cstheme="minorHAnsi"/>
                <w:sz w:val="20"/>
                <w:szCs w:val="20"/>
                <w:lang w:eastAsia="pl-PL"/>
              </w:rPr>
            </w:pPr>
            <w:r w:rsidRPr="003201F3">
              <w:rPr>
                <w:rFonts w:eastAsia="Times New Roman" w:cstheme="minorHAnsi"/>
                <w:b/>
                <w:bCs/>
                <w:sz w:val="20"/>
                <w:szCs w:val="20"/>
                <w:lang w:eastAsia="pl-PL"/>
              </w:rPr>
              <w:t>do 12 lipca 2022r.</w:t>
            </w:r>
            <w:r w:rsidRPr="003201F3">
              <w:rPr>
                <w:rFonts w:eastAsia="Times New Roman" w:cstheme="minorHAnsi"/>
                <w:sz w:val="20"/>
                <w:szCs w:val="20"/>
                <w:lang w:eastAsia="pl-PL"/>
              </w:rPr>
              <w:br/>
            </w:r>
            <w:r w:rsidR="003201F3">
              <w:rPr>
                <w:rFonts w:eastAsia="Times New Roman" w:cstheme="minorHAnsi"/>
                <w:b/>
                <w:bCs/>
                <w:sz w:val="20"/>
                <w:szCs w:val="20"/>
                <w:lang w:eastAsia="pl-PL"/>
              </w:rPr>
              <w:br/>
            </w:r>
            <w:r w:rsidRPr="003201F3">
              <w:rPr>
                <w:rFonts w:eastAsia="Times New Roman" w:cstheme="minorHAnsi"/>
                <w:b/>
                <w:bCs/>
                <w:sz w:val="20"/>
                <w:szCs w:val="20"/>
                <w:lang w:eastAsia="pl-PL"/>
              </w:rPr>
              <w:t>do godz. 15.00</w:t>
            </w:r>
          </w:p>
        </w:tc>
        <w:tc>
          <w:tcPr>
            <w:tcW w:w="2132" w:type="dxa"/>
            <w:shd w:val="clear" w:color="auto" w:fill="F2F2F2" w:themeFill="background1" w:themeFillShade="F2"/>
            <w:vAlign w:val="center"/>
          </w:tcPr>
          <w:p w:rsidR="00FD1141" w:rsidRPr="0047236F" w:rsidRDefault="00FD1141" w:rsidP="00FD1141">
            <w:pPr>
              <w:rPr>
                <w:rFonts w:eastAsia="Times New Roman" w:cstheme="minorHAnsi"/>
                <w:sz w:val="18"/>
                <w:szCs w:val="18"/>
                <w:lang w:eastAsia="pl-PL"/>
              </w:rPr>
            </w:pPr>
          </w:p>
        </w:tc>
      </w:tr>
      <w:tr w:rsidR="00FD1141" w:rsidRPr="00FD1141" w:rsidTr="003201F3">
        <w:trPr>
          <w:jc w:val="center"/>
        </w:trPr>
        <w:tc>
          <w:tcPr>
            <w:tcW w:w="461" w:type="dxa"/>
          </w:tcPr>
          <w:p w:rsidR="00FD1141" w:rsidRPr="00FD1141" w:rsidRDefault="00FD1141" w:rsidP="00FD1141">
            <w:pPr>
              <w:pStyle w:val="Akapitzlist"/>
              <w:ind w:left="0"/>
              <w:rPr>
                <w:rFonts w:cstheme="minorHAnsi"/>
              </w:rPr>
            </w:pPr>
            <w:r w:rsidRPr="00FD1141">
              <w:rPr>
                <w:rFonts w:cstheme="minorHAnsi"/>
              </w:rPr>
              <w:t>4.</w:t>
            </w:r>
          </w:p>
        </w:tc>
        <w:tc>
          <w:tcPr>
            <w:tcW w:w="5913"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Weryfikacja przez komisję rekrutacyjną wniosków</w:t>
            </w:r>
            <w:r w:rsidRPr="0047236F">
              <w:rPr>
                <w:rFonts w:eastAsia="Times New Roman" w:cstheme="minorHAnsi"/>
                <w:sz w:val="18"/>
                <w:szCs w:val="18"/>
                <w:lang w:eastAsia="pl-PL"/>
              </w:rPr>
              <w:br/>
              <w:t>o przyjęcie do klasy technikum, branżowej szkoły I stopnia i dokumentów potwierdzających spełnianie przez kandydata warunków poświadczanych</w:t>
            </w:r>
            <w:r w:rsidRPr="00FD1141">
              <w:rPr>
                <w:rFonts w:eastAsia="Times New Roman" w:cstheme="minorHAnsi"/>
                <w:sz w:val="18"/>
                <w:szCs w:val="18"/>
                <w:lang w:eastAsia="pl-PL"/>
              </w:rPr>
              <w:t xml:space="preserve"> </w:t>
            </w:r>
            <w:r w:rsidRPr="0047236F">
              <w:rPr>
                <w:rFonts w:eastAsia="Times New Roman" w:cstheme="minorHAnsi"/>
                <w:sz w:val="18"/>
                <w:szCs w:val="18"/>
                <w:lang w:eastAsia="pl-PL"/>
              </w:rPr>
              <w:t>w oświadczeniach, w tym dokonanie przez przewodniczącego komisji rekrutacyjnej czynności związanych z ustaleniem tych okoliczności.</w:t>
            </w:r>
          </w:p>
        </w:tc>
        <w:tc>
          <w:tcPr>
            <w:tcW w:w="2126" w:type="dxa"/>
            <w:vAlign w:val="center"/>
          </w:tcPr>
          <w:p w:rsidR="00FD1141" w:rsidRPr="003201F3" w:rsidRDefault="00FD1141" w:rsidP="00FD1141">
            <w:pPr>
              <w:rPr>
                <w:rFonts w:eastAsia="Times New Roman" w:cstheme="minorHAnsi"/>
                <w:sz w:val="20"/>
                <w:szCs w:val="20"/>
                <w:lang w:eastAsia="pl-PL"/>
              </w:rPr>
            </w:pPr>
            <w:r w:rsidRPr="003201F3">
              <w:rPr>
                <w:rFonts w:eastAsia="Times New Roman" w:cstheme="minorHAnsi"/>
                <w:b/>
                <w:bCs/>
                <w:sz w:val="20"/>
                <w:szCs w:val="20"/>
                <w:lang w:eastAsia="pl-PL"/>
              </w:rPr>
              <w:t xml:space="preserve">do 12 lipca 2022 r. </w:t>
            </w:r>
          </w:p>
        </w:tc>
        <w:tc>
          <w:tcPr>
            <w:tcW w:w="2132"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do 1 sierpnia 2022 r.</w:t>
            </w:r>
          </w:p>
        </w:tc>
      </w:tr>
      <w:tr w:rsidR="00FD1141" w:rsidRPr="00FD1141" w:rsidTr="003201F3">
        <w:trPr>
          <w:jc w:val="center"/>
        </w:trPr>
        <w:tc>
          <w:tcPr>
            <w:tcW w:w="461" w:type="dxa"/>
            <w:shd w:val="clear" w:color="auto" w:fill="F2F2F2" w:themeFill="background1" w:themeFillShade="F2"/>
          </w:tcPr>
          <w:p w:rsidR="00FD1141" w:rsidRPr="00FD1141" w:rsidRDefault="00FD1141" w:rsidP="00FD1141">
            <w:pPr>
              <w:pStyle w:val="Akapitzlist"/>
              <w:ind w:left="0"/>
              <w:rPr>
                <w:rFonts w:cstheme="minorHAnsi"/>
              </w:rPr>
            </w:pPr>
            <w:r w:rsidRPr="00FD1141">
              <w:rPr>
                <w:rFonts w:cstheme="minorHAnsi"/>
              </w:rPr>
              <w:t>5.</w:t>
            </w:r>
          </w:p>
        </w:tc>
        <w:tc>
          <w:tcPr>
            <w:tcW w:w="5913" w:type="dxa"/>
            <w:shd w:val="clear" w:color="auto" w:fill="F2F2F2" w:themeFill="background1" w:themeFillShade="F2"/>
            <w:vAlign w:val="center"/>
          </w:tcPr>
          <w:p w:rsidR="00FD1141" w:rsidRPr="0047236F" w:rsidRDefault="00FD1141" w:rsidP="00FD1141">
            <w:pPr>
              <w:rPr>
                <w:rFonts w:eastAsia="Times New Roman" w:cstheme="minorHAnsi"/>
                <w:sz w:val="18"/>
                <w:szCs w:val="18"/>
                <w:lang w:eastAsia="pl-PL"/>
              </w:rPr>
            </w:pPr>
            <w:r w:rsidRPr="00FD1141">
              <w:rPr>
                <w:rFonts w:eastAsia="Times New Roman" w:cstheme="minorHAnsi"/>
                <w:b/>
                <w:bCs/>
                <w:sz w:val="18"/>
                <w:szCs w:val="18"/>
                <w:lang w:eastAsia="pl-PL"/>
              </w:rPr>
              <w:t>Podanie do publicznej wiadomośc</w:t>
            </w:r>
            <w:r w:rsidRPr="0047236F">
              <w:rPr>
                <w:rFonts w:eastAsia="Times New Roman" w:cstheme="minorHAnsi"/>
                <w:sz w:val="18"/>
                <w:szCs w:val="18"/>
                <w:lang w:eastAsia="pl-PL"/>
              </w:rPr>
              <w:t xml:space="preserve">i przez komisję rekrutacyjną </w:t>
            </w:r>
            <w:r w:rsidRPr="00FD1141">
              <w:rPr>
                <w:rFonts w:eastAsia="Times New Roman" w:cstheme="minorHAnsi"/>
                <w:b/>
                <w:bCs/>
                <w:sz w:val="18"/>
                <w:szCs w:val="18"/>
                <w:lang w:eastAsia="pl-PL"/>
              </w:rPr>
              <w:t>listy kandydatów zakwalifikowanych i kandydatów niezakwalifikowanych.</w:t>
            </w:r>
          </w:p>
        </w:tc>
        <w:tc>
          <w:tcPr>
            <w:tcW w:w="2126" w:type="dxa"/>
            <w:shd w:val="clear" w:color="auto" w:fill="F2F2F2" w:themeFill="background1" w:themeFillShade="F2"/>
            <w:vAlign w:val="center"/>
          </w:tcPr>
          <w:p w:rsidR="00FD1141" w:rsidRPr="003201F3" w:rsidRDefault="00FD1141" w:rsidP="003201F3">
            <w:pPr>
              <w:rPr>
                <w:rFonts w:eastAsia="Times New Roman" w:cstheme="minorHAnsi"/>
                <w:sz w:val="20"/>
                <w:szCs w:val="20"/>
                <w:lang w:eastAsia="pl-PL"/>
              </w:rPr>
            </w:pPr>
            <w:r w:rsidRPr="003201F3">
              <w:rPr>
                <w:rFonts w:eastAsia="Times New Roman" w:cstheme="minorHAnsi"/>
                <w:b/>
                <w:bCs/>
                <w:sz w:val="20"/>
                <w:szCs w:val="20"/>
                <w:lang w:eastAsia="pl-PL"/>
              </w:rPr>
              <w:t xml:space="preserve">19 lipca 2022r. </w:t>
            </w:r>
            <w:r w:rsidR="003201F3">
              <w:rPr>
                <w:rFonts w:eastAsia="Times New Roman" w:cstheme="minorHAnsi"/>
                <w:b/>
                <w:bCs/>
                <w:sz w:val="20"/>
                <w:szCs w:val="20"/>
                <w:lang w:eastAsia="pl-PL"/>
              </w:rPr>
              <w:br/>
            </w:r>
            <w:r w:rsidRPr="003201F3">
              <w:rPr>
                <w:rFonts w:eastAsia="Times New Roman" w:cstheme="minorHAnsi"/>
                <w:b/>
                <w:bCs/>
                <w:sz w:val="20"/>
                <w:szCs w:val="20"/>
                <w:lang w:eastAsia="pl-PL"/>
              </w:rPr>
              <w:t>godz. 12.00</w:t>
            </w:r>
          </w:p>
        </w:tc>
        <w:tc>
          <w:tcPr>
            <w:tcW w:w="2132" w:type="dxa"/>
            <w:shd w:val="clear" w:color="auto" w:fill="F2F2F2" w:themeFill="background1" w:themeFillShade="F2"/>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9 sierpnia 2022r.</w:t>
            </w:r>
          </w:p>
          <w:p w:rsidR="00FD1141" w:rsidRPr="0047236F" w:rsidRDefault="00FD1141" w:rsidP="00FD1141">
            <w:pPr>
              <w:spacing w:before="100" w:beforeAutospacing="1" w:after="100" w:afterAutospacing="1"/>
              <w:rPr>
                <w:rFonts w:eastAsia="Times New Roman" w:cstheme="minorHAnsi"/>
                <w:sz w:val="18"/>
                <w:szCs w:val="18"/>
                <w:lang w:eastAsia="pl-PL"/>
              </w:rPr>
            </w:pPr>
            <w:r w:rsidRPr="0047236F">
              <w:rPr>
                <w:rFonts w:eastAsia="Times New Roman" w:cstheme="minorHAnsi"/>
                <w:sz w:val="18"/>
                <w:szCs w:val="18"/>
                <w:lang w:eastAsia="pl-PL"/>
              </w:rPr>
              <w:t>godz. 12.00</w:t>
            </w:r>
          </w:p>
        </w:tc>
      </w:tr>
      <w:tr w:rsidR="00FD1141" w:rsidRPr="00FD1141" w:rsidTr="003201F3">
        <w:trPr>
          <w:jc w:val="center"/>
        </w:trPr>
        <w:tc>
          <w:tcPr>
            <w:tcW w:w="461" w:type="dxa"/>
          </w:tcPr>
          <w:p w:rsidR="00FD1141" w:rsidRPr="00FD1141" w:rsidRDefault="00FD1141" w:rsidP="00FD1141">
            <w:pPr>
              <w:pStyle w:val="Akapitzlist"/>
              <w:ind w:left="0"/>
              <w:rPr>
                <w:rFonts w:cstheme="minorHAnsi"/>
              </w:rPr>
            </w:pPr>
            <w:r w:rsidRPr="00FD1141">
              <w:rPr>
                <w:rFonts w:cstheme="minorHAnsi"/>
              </w:rPr>
              <w:t>6.</w:t>
            </w:r>
          </w:p>
        </w:tc>
        <w:tc>
          <w:tcPr>
            <w:tcW w:w="5913" w:type="dxa"/>
            <w:vAlign w:val="center"/>
          </w:tcPr>
          <w:p w:rsidR="00FD1141" w:rsidRPr="0047236F" w:rsidRDefault="00FD1141" w:rsidP="00AB11BA">
            <w:pPr>
              <w:rPr>
                <w:rFonts w:eastAsia="Times New Roman" w:cstheme="minorHAnsi"/>
                <w:sz w:val="18"/>
                <w:szCs w:val="18"/>
                <w:lang w:eastAsia="pl-PL"/>
              </w:rPr>
            </w:pPr>
            <w:r w:rsidRPr="0047236F">
              <w:rPr>
                <w:rFonts w:eastAsia="Times New Roman" w:cstheme="minorHAnsi"/>
                <w:sz w:val="18"/>
                <w:szCs w:val="18"/>
                <w:lang w:eastAsia="pl-PL"/>
              </w:rPr>
              <w:t xml:space="preserve">Potwierdzenie przez rodzica kandydata woli przyjęcia </w:t>
            </w:r>
            <w:r w:rsidRPr="00FD1141">
              <w:rPr>
                <w:rFonts w:eastAsia="Times New Roman" w:cstheme="minorHAnsi"/>
                <w:b/>
                <w:bCs/>
                <w:sz w:val="18"/>
                <w:szCs w:val="18"/>
                <w:u w:val="single"/>
                <w:lang w:eastAsia="pl-PL"/>
              </w:rPr>
              <w:t>w postaci przedłożenia oryginału świadectwa ukończenia szkoły podstawowej i oryginału zaświadczenia o wynikach egzaminu ósmoklasisty</w:t>
            </w:r>
            <w:r w:rsidRPr="00FD1141">
              <w:rPr>
                <w:rFonts w:eastAsia="Times New Roman" w:cstheme="minorHAnsi"/>
                <w:b/>
                <w:bCs/>
                <w:sz w:val="18"/>
                <w:szCs w:val="18"/>
                <w:lang w:eastAsia="pl-PL"/>
              </w:rPr>
              <w:t xml:space="preserve">, o ile nie zostało ono złożone wraz z </w:t>
            </w:r>
            <w:r w:rsidR="00AB11BA" w:rsidRPr="00FD1141">
              <w:rPr>
                <w:rFonts w:eastAsia="Times New Roman" w:cstheme="minorHAnsi"/>
                <w:b/>
                <w:bCs/>
                <w:sz w:val="18"/>
                <w:szCs w:val="18"/>
                <w:lang w:eastAsia="pl-PL"/>
              </w:rPr>
              <w:t>wnioskiem o</w:t>
            </w:r>
            <w:r w:rsidRPr="00FD1141">
              <w:rPr>
                <w:rFonts w:eastAsia="Times New Roman" w:cstheme="minorHAnsi"/>
                <w:b/>
                <w:bCs/>
                <w:sz w:val="18"/>
                <w:szCs w:val="18"/>
                <w:lang w:eastAsia="pl-PL"/>
              </w:rPr>
              <w:t xml:space="preserve"> przyjęcie do szkoły ponadpodstawowej;</w:t>
            </w:r>
            <w:r w:rsidRPr="0047236F">
              <w:rPr>
                <w:rFonts w:eastAsia="Times New Roman" w:cstheme="minorHAnsi"/>
                <w:sz w:val="18"/>
                <w:szCs w:val="18"/>
                <w:lang w:eastAsia="pl-PL"/>
              </w:rPr>
              <w:br/>
              <w:t xml:space="preserve">W przypadku technikum i branżowej szkoły I stopnia także </w:t>
            </w:r>
            <w:r w:rsidRPr="00FD1141">
              <w:rPr>
                <w:rFonts w:eastAsia="Times New Roman" w:cstheme="minorHAnsi"/>
                <w:b/>
                <w:bCs/>
                <w:sz w:val="18"/>
                <w:szCs w:val="18"/>
                <w:lang w:eastAsia="pl-PL"/>
              </w:rPr>
              <w:t>wyników badań lekarskich</w:t>
            </w:r>
          </w:p>
        </w:tc>
        <w:tc>
          <w:tcPr>
            <w:tcW w:w="2126" w:type="dxa"/>
            <w:vAlign w:val="center"/>
          </w:tcPr>
          <w:p w:rsidR="00FD1141" w:rsidRPr="003201F3" w:rsidRDefault="00FD1141" w:rsidP="003201F3">
            <w:pPr>
              <w:rPr>
                <w:rFonts w:eastAsia="Times New Roman" w:cstheme="minorHAnsi"/>
                <w:sz w:val="20"/>
                <w:szCs w:val="20"/>
                <w:lang w:eastAsia="pl-PL"/>
              </w:rPr>
            </w:pPr>
            <w:r w:rsidRPr="003201F3">
              <w:rPr>
                <w:rFonts w:eastAsia="Times New Roman" w:cstheme="minorHAnsi"/>
                <w:b/>
                <w:bCs/>
                <w:sz w:val="20"/>
                <w:szCs w:val="20"/>
                <w:lang w:eastAsia="pl-PL"/>
              </w:rPr>
              <w:t xml:space="preserve">do 22 lipca 2022 </w:t>
            </w:r>
            <w:r w:rsidR="003201F3">
              <w:rPr>
                <w:rFonts w:eastAsia="Times New Roman" w:cstheme="minorHAnsi"/>
                <w:b/>
                <w:bCs/>
                <w:sz w:val="20"/>
                <w:szCs w:val="20"/>
                <w:lang w:eastAsia="pl-PL"/>
              </w:rPr>
              <w:br/>
            </w:r>
            <w:r w:rsidRPr="003201F3">
              <w:rPr>
                <w:rFonts w:eastAsia="Times New Roman" w:cstheme="minorHAnsi"/>
                <w:b/>
                <w:bCs/>
                <w:sz w:val="20"/>
                <w:szCs w:val="20"/>
                <w:lang w:eastAsia="pl-PL"/>
              </w:rPr>
              <w:t>do godz. 15.00</w:t>
            </w:r>
          </w:p>
        </w:tc>
        <w:tc>
          <w:tcPr>
            <w:tcW w:w="2132"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do 11 sierpnia 2022 r.</w:t>
            </w:r>
          </w:p>
          <w:p w:rsidR="00FD1141" w:rsidRPr="0047236F" w:rsidRDefault="00FD1141" w:rsidP="00FD1141">
            <w:pPr>
              <w:spacing w:before="100" w:beforeAutospacing="1" w:after="100" w:afterAutospacing="1"/>
              <w:rPr>
                <w:rFonts w:eastAsia="Times New Roman" w:cstheme="minorHAnsi"/>
                <w:sz w:val="18"/>
                <w:szCs w:val="18"/>
                <w:lang w:eastAsia="pl-PL"/>
              </w:rPr>
            </w:pPr>
            <w:r w:rsidRPr="0047236F">
              <w:rPr>
                <w:rFonts w:eastAsia="Times New Roman" w:cstheme="minorHAnsi"/>
                <w:sz w:val="18"/>
                <w:szCs w:val="18"/>
                <w:lang w:eastAsia="pl-PL"/>
              </w:rPr>
              <w:t>do godz. 15.00</w:t>
            </w:r>
          </w:p>
        </w:tc>
      </w:tr>
      <w:tr w:rsidR="00FD1141" w:rsidRPr="00FD1141" w:rsidTr="003201F3">
        <w:trPr>
          <w:jc w:val="center"/>
        </w:trPr>
        <w:tc>
          <w:tcPr>
            <w:tcW w:w="461" w:type="dxa"/>
            <w:shd w:val="clear" w:color="auto" w:fill="F2F2F2" w:themeFill="background1" w:themeFillShade="F2"/>
          </w:tcPr>
          <w:p w:rsidR="00FD1141" w:rsidRPr="00FD1141" w:rsidRDefault="00FD1141" w:rsidP="00FD1141">
            <w:pPr>
              <w:pStyle w:val="Akapitzlist"/>
              <w:ind w:left="0"/>
              <w:rPr>
                <w:rFonts w:cstheme="minorHAnsi"/>
              </w:rPr>
            </w:pPr>
            <w:r w:rsidRPr="00FD1141">
              <w:rPr>
                <w:rFonts w:cstheme="minorHAnsi"/>
              </w:rPr>
              <w:t>7</w:t>
            </w:r>
          </w:p>
        </w:tc>
        <w:tc>
          <w:tcPr>
            <w:tcW w:w="5913" w:type="dxa"/>
            <w:shd w:val="clear" w:color="auto" w:fill="F2F2F2" w:themeFill="background1" w:themeFillShade="F2"/>
            <w:vAlign w:val="center"/>
          </w:tcPr>
          <w:p w:rsidR="00FD1141" w:rsidRPr="0047236F" w:rsidRDefault="00FD1141" w:rsidP="00FD1141">
            <w:pPr>
              <w:rPr>
                <w:rFonts w:eastAsia="Times New Roman" w:cstheme="minorHAnsi"/>
                <w:sz w:val="18"/>
                <w:szCs w:val="18"/>
                <w:lang w:eastAsia="pl-PL"/>
              </w:rPr>
            </w:pPr>
            <w:r w:rsidRPr="00FD1141">
              <w:rPr>
                <w:rFonts w:eastAsia="Times New Roman" w:cstheme="minorHAnsi"/>
                <w:b/>
                <w:bCs/>
                <w:sz w:val="18"/>
                <w:szCs w:val="18"/>
                <w:lang w:eastAsia="pl-PL"/>
              </w:rPr>
              <w:t>Podanie do publicznej wiadomości</w:t>
            </w:r>
            <w:r w:rsidRPr="0047236F">
              <w:rPr>
                <w:rFonts w:eastAsia="Times New Roman" w:cstheme="minorHAnsi"/>
                <w:sz w:val="18"/>
                <w:szCs w:val="18"/>
                <w:lang w:eastAsia="pl-PL"/>
              </w:rPr>
              <w:t xml:space="preserve"> przez komisję rekrutacyjną </w:t>
            </w:r>
            <w:r w:rsidRPr="00FD1141">
              <w:rPr>
                <w:rFonts w:eastAsia="Times New Roman" w:cstheme="minorHAnsi"/>
                <w:b/>
                <w:bCs/>
                <w:sz w:val="18"/>
                <w:szCs w:val="18"/>
                <w:lang w:eastAsia="pl-PL"/>
              </w:rPr>
              <w:t>listy kandydatów przyjętych i kandydatów nieprzyjętych.</w:t>
            </w:r>
          </w:p>
        </w:tc>
        <w:tc>
          <w:tcPr>
            <w:tcW w:w="2126" w:type="dxa"/>
            <w:shd w:val="clear" w:color="auto" w:fill="F2F2F2" w:themeFill="background1" w:themeFillShade="F2"/>
            <w:vAlign w:val="center"/>
          </w:tcPr>
          <w:p w:rsidR="00FD1141" w:rsidRPr="003201F3" w:rsidRDefault="00FD1141" w:rsidP="003201F3">
            <w:pPr>
              <w:rPr>
                <w:rFonts w:eastAsia="Times New Roman" w:cstheme="minorHAnsi"/>
                <w:sz w:val="20"/>
                <w:szCs w:val="20"/>
                <w:lang w:eastAsia="pl-PL"/>
              </w:rPr>
            </w:pPr>
            <w:r w:rsidRPr="003201F3">
              <w:rPr>
                <w:rFonts w:eastAsia="Times New Roman" w:cstheme="minorHAnsi"/>
                <w:b/>
                <w:bCs/>
                <w:sz w:val="20"/>
                <w:szCs w:val="20"/>
                <w:lang w:eastAsia="pl-PL"/>
              </w:rPr>
              <w:t xml:space="preserve">25 lipca 2022r. </w:t>
            </w:r>
            <w:r w:rsidR="003201F3">
              <w:rPr>
                <w:rFonts w:eastAsia="Times New Roman" w:cstheme="minorHAnsi"/>
                <w:sz w:val="20"/>
                <w:szCs w:val="20"/>
                <w:lang w:eastAsia="pl-PL"/>
              </w:rPr>
              <w:br/>
            </w:r>
            <w:r w:rsidRPr="003201F3">
              <w:rPr>
                <w:rFonts w:eastAsia="Times New Roman" w:cstheme="minorHAnsi"/>
                <w:b/>
                <w:bCs/>
                <w:sz w:val="20"/>
                <w:szCs w:val="20"/>
                <w:lang w:eastAsia="pl-PL"/>
              </w:rPr>
              <w:t>godz. 12.00</w:t>
            </w:r>
          </w:p>
        </w:tc>
        <w:tc>
          <w:tcPr>
            <w:tcW w:w="2132" w:type="dxa"/>
            <w:shd w:val="clear" w:color="auto" w:fill="F2F2F2" w:themeFill="background1" w:themeFillShade="F2"/>
            <w:vAlign w:val="center"/>
          </w:tcPr>
          <w:p w:rsidR="00FD1141" w:rsidRPr="0047236F" w:rsidRDefault="00FD1141" w:rsidP="003201F3">
            <w:pPr>
              <w:rPr>
                <w:rFonts w:eastAsia="Times New Roman" w:cstheme="minorHAnsi"/>
                <w:sz w:val="18"/>
                <w:szCs w:val="18"/>
                <w:lang w:eastAsia="pl-PL"/>
              </w:rPr>
            </w:pPr>
            <w:r w:rsidRPr="0047236F">
              <w:rPr>
                <w:rFonts w:eastAsia="Times New Roman" w:cstheme="minorHAnsi"/>
                <w:sz w:val="18"/>
                <w:szCs w:val="18"/>
                <w:lang w:eastAsia="pl-PL"/>
              </w:rPr>
              <w:t>12 sierpnia 2022 r.</w:t>
            </w:r>
            <w:r w:rsidR="003201F3">
              <w:rPr>
                <w:rFonts w:eastAsia="Times New Roman" w:cstheme="minorHAnsi"/>
                <w:sz w:val="18"/>
                <w:szCs w:val="18"/>
                <w:lang w:eastAsia="pl-PL"/>
              </w:rPr>
              <w:br/>
            </w:r>
            <w:r w:rsidRPr="0047236F">
              <w:rPr>
                <w:rFonts w:eastAsia="Times New Roman" w:cstheme="minorHAnsi"/>
                <w:sz w:val="18"/>
                <w:szCs w:val="18"/>
                <w:lang w:eastAsia="pl-PL"/>
              </w:rPr>
              <w:t>godz. 12.00</w:t>
            </w:r>
          </w:p>
        </w:tc>
      </w:tr>
      <w:tr w:rsidR="00FD1141" w:rsidRPr="00FD1141" w:rsidTr="003201F3">
        <w:trPr>
          <w:jc w:val="center"/>
        </w:trPr>
        <w:tc>
          <w:tcPr>
            <w:tcW w:w="461" w:type="dxa"/>
          </w:tcPr>
          <w:p w:rsidR="00FD1141" w:rsidRPr="00FD1141" w:rsidRDefault="00FD1141" w:rsidP="00FD1141">
            <w:pPr>
              <w:pStyle w:val="Akapitzlist"/>
              <w:ind w:left="0"/>
              <w:rPr>
                <w:rFonts w:cstheme="minorHAnsi"/>
              </w:rPr>
            </w:pPr>
            <w:r w:rsidRPr="00FD1141">
              <w:rPr>
                <w:rFonts w:cstheme="minorHAnsi"/>
              </w:rPr>
              <w:t>8</w:t>
            </w:r>
          </w:p>
        </w:tc>
        <w:tc>
          <w:tcPr>
            <w:tcW w:w="5913" w:type="dxa"/>
            <w:vAlign w:val="center"/>
          </w:tcPr>
          <w:p w:rsidR="00FD1141" w:rsidRPr="0047236F" w:rsidRDefault="00FD1141" w:rsidP="002305F3">
            <w:pPr>
              <w:rPr>
                <w:rFonts w:eastAsia="Times New Roman" w:cstheme="minorHAnsi"/>
                <w:sz w:val="18"/>
                <w:szCs w:val="18"/>
                <w:lang w:eastAsia="pl-PL"/>
              </w:rPr>
            </w:pPr>
            <w:r w:rsidRPr="0047236F">
              <w:rPr>
                <w:rFonts w:eastAsia="Times New Roman" w:cstheme="minorHAnsi"/>
                <w:sz w:val="18"/>
                <w:szCs w:val="18"/>
                <w:lang w:eastAsia="pl-PL"/>
              </w:rPr>
              <w:t>Poinformowanie przez dyrektora szkoły ponadpodstawowej Kuratora Oświaty</w:t>
            </w:r>
            <w:r w:rsidR="002305F3">
              <w:rPr>
                <w:rFonts w:eastAsia="Times New Roman" w:cstheme="minorHAnsi"/>
                <w:sz w:val="18"/>
                <w:szCs w:val="18"/>
                <w:lang w:eastAsia="pl-PL"/>
              </w:rPr>
              <w:t xml:space="preserve"> </w:t>
            </w:r>
            <w:r w:rsidRPr="0047236F">
              <w:rPr>
                <w:rFonts w:eastAsia="Times New Roman" w:cstheme="minorHAnsi"/>
                <w:sz w:val="18"/>
                <w:szCs w:val="18"/>
                <w:lang w:eastAsia="pl-PL"/>
              </w:rPr>
              <w:t>o liczbie wolnych miejsc w klasach I liceów techników i branżowych szkół</w:t>
            </w:r>
            <w:r w:rsidR="002305F3">
              <w:rPr>
                <w:rFonts w:eastAsia="Times New Roman" w:cstheme="minorHAnsi"/>
                <w:sz w:val="18"/>
                <w:szCs w:val="18"/>
                <w:lang w:eastAsia="pl-PL"/>
              </w:rPr>
              <w:t xml:space="preserve"> </w:t>
            </w:r>
            <w:r w:rsidRPr="0047236F">
              <w:rPr>
                <w:rFonts w:eastAsia="Times New Roman" w:cstheme="minorHAnsi"/>
                <w:sz w:val="18"/>
                <w:szCs w:val="18"/>
                <w:lang w:eastAsia="pl-PL"/>
              </w:rPr>
              <w:t>I stopnia poprzez wypełnienie formularza on-line</w:t>
            </w:r>
            <w:r w:rsidR="002305F3">
              <w:rPr>
                <w:rFonts w:eastAsia="Times New Roman" w:cstheme="minorHAnsi"/>
                <w:sz w:val="18"/>
                <w:szCs w:val="18"/>
                <w:lang w:eastAsia="pl-PL"/>
              </w:rPr>
              <w:t>.</w:t>
            </w:r>
            <w:r w:rsidRPr="0047236F">
              <w:rPr>
                <w:rFonts w:eastAsia="Times New Roman" w:cstheme="minorHAnsi"/>
                <w:sz w:val="18"/>
                <w:szCs w:val="18"/>
                <w:lang w:eastAsia="pl-PL"/>
              </w:rPr>
              <w:t> </w:t>
            </w:r>
          </w:p>
        </w:tc>
        <w:tc>
          <w:tcPr>
            <w:tcW w:w="2126" w:type="dxa"/>
            <w:vAlign w:val="center"/>
          </w:tcPr>
          <w:p w:rsidR="00FD1141" w:rsidRPr="003201F3" w:rsidRDefault="00FD1141" w:rsidP="00FD1141">
            <w:pPr>
              <w:rPr>
                <w:rFonts w:eastAsia="Times New Roman" w:cstheme="minorHAnsi"/>
                <w:sz w:val="20"/>
                <w:szCs w:val="20"/>
                <w:lang w:eastAsia="pl-PL"/>
              </w:rPr>
            </w:pPr>
            <w:r w:rsidRPr="003201F3">
              <w:rPr>
                <w:rFonts w:eastAsia="Times New Roman" w:cstheme="minorHAnsi"/>
                <w:b/>
                <w:bCs/>
                <w:sz w:val="20"/>
                <w:szCs w:val="20"/>
                <w:lang w:eastAsia="pl-PL"/>
              </w:rPr>
              <w:t>25 lipca 2022 r.</w:t>
            </w:r>
          </w:p>
          <w:p w:rsidR="00FD1141" w:rsidRPr="003201F3" w:rsidRDefault="00FD1141" w:rsidP="00FD1141">
            <w:pPr>
              <w:spacing w:before="100" w:beforeAutospacing="1" w:after="100" w:afterAutospacing="1"/>
              <w:rPr>
                <w:rFonts w:eastAsia="Times New Roman" w:cstheme="minorHAnsi"/>
                <w:sz w:val="20"/>
                <w:szCs w:val="20"/>
                <w:lang w:eastAsia="pl-PL"/>
              </w:rPr>
            </w:pPr>
            <w:r w:rsidRPr="003201F3">
              <w:rPr>
                <w:rFonts w:eastAsia="Times New Roman" w:cstheme="minorHAnsi"/>
                <w:sz w:val="20"/>
                <w:szCs w:val="20"/>
                <w:lang w:eastAsia="pl-PL"/>
              </w:rPr>
              <w:t> </w:t>
            </w:r>
          </w:p>
        </w:tc>
        <w:tc>
          <w:tcPr>
            <w:tcW w:w="2132" w:type="dxa"/>
            <w:vAlign w:val="center"/>
          </w:tcPr>
          <w:p w:rsidR="00FD1141" w:rsidRPr="0047236F" w:rsidRDefault="00FD1141" w:rsidP="00FD1141">
            <w:pPr>
              <w:rPr>
                <w:rFonts w:eastAsia="Times New Roman" w:cstheme="minorHAnsi"/>
                <w:sz w:val="18"/>
                <w:szCs w:val="18"/>
                <w:lang w:eastAsia="pl-PL"/>
              </w:rPr>
            </w:pPr>
            <w:r w:rsidRPr="0047236F">
              <w:rPr>
                <w:rFonts w:eastAsia="Times New Roman" w:cstheme="minorHAnsi"/>
                <w:sz w:val="18"/>
                <w:szCs w:val="18"/>
                <w:lang w:eastAsia="pl-PL"/>
              </w:rPr>
              <w:t>12 sierpnia 2022 r.</w:t>
            </w:r>
          </w:p>
          <w:p w:rsidR="00FD1141" w:rsidRPr="0047236F" w:rsidRDefault="00FD1141" w:rsidP="00FD1141">
            <w:pPr>
              <w:spacing w:before="100" w:beforeAutospacing="1" w:after="100" w:afterAutospacing="1"/>
              <w:rPr>
                <w:rFonts w:eastAsia="Times New Roman" w:cstheme="minorHAnsi"/>
                <w:sz w:val="18"/>
                <w:szCs w:val="18"/>
                <w:lang w:eastAsia="pl-PL"/>
              </w:rPr>
            </w:pPr>
            <w:r w:rsidRPr="0047236F">
              <w:rPr>
                <w:rFonts w:eastAsia="Times New Roman" w:cstheme="minorHAnsi"/>
                <w:sz w:val="18"/>
                <w:szCs w:val="18"/>
                <w:lang w:eastAsia="pl-PL"/>
              </w:rPr>
              <w:t> </w:t>
            </w:r>
          </w:p>
        </w:tc>
      </w:tr>
    </w:tbl>
    <w:p w:rsidR="003A1CDA" w:rsidRDefault="003A1CDA" w:rsidP="00AB11BA">
      <w:pPr>
        <w:spacing w:after="0" w:line="240" w:lineRule="auto"/>
        <w:rPr>
          <w:rFonts w:cstheme="minorHAnsi"/>
          <w:sz w:val="20"/>
          <w:szCs w:val="20"/>
        </w:rPr>
      </w:pPr>
    </w:p>
    <w:p w:rsidR="003201F3" w:rsidRPr="005D0562" w:rsidRDefault="00FD1141" w:rsidP="00AB11BA">
      <w:pPr>
        <w:spacing w:after="0" w:line="240" w:lineRule="auto"/>
        <w:rPr>
          <w:rFonts w:cstheme="minorHAnsi"/>
        </w:rPr>
      </w:pPr>
      <w:r w:rsidRPr="005D0562">
        <w:rPr>
          <w:rFonts w:cstheme="minorHAnsi"/>
        </w:rPr>
        <w:t xml:space="preserve">Kandydaci we wniosku o przyjęcie do szkoły wskazują wybór dowolnej liczby oddziałów w trzech wybranych przez siebie szkołach, ustalając kolejność wybranych oddziałów w formie listy preferencji, Pamiętać należy o tzw. „szkole pierwszego wyboru” (tzn. </w:t>
      </w:r>
      <w:r w:rsidR="008F3448" w:rsidRPr="005D0562">
        <w:rPr>
          <w:rFonts w:cstheme="minorHAnsi"/>
        </w:rPr>
        <w:t>szkoła,</w:t>
      </w:r>
      <w:r w:rsidRPr="005D0562">
        <w:rPr>
          <w:rFonts w:cstheme="minorHAnsi"/>
        </w:rPr>
        <w:t xml:space="preserve"> do której chciałby chodzić) tj. na pierwszym miejscu wskazujemy (WSKAZUJE) szkołę, do której składać będzie także wydrukowany</w:t>
      </w:r>
      <w:r w:rsidR="00AB11BA" w:rsidRPr="005D0562">
        <w:rPr>
          <w:rFonts w:cstheme="minorHAnsi"/>
        </w:rPr>
        <w:t xml:space="preserve"> </w:t>
      </w:r>
      <w:r w:rsidR="002305F3" w:rsidRPr="005D0562">
        <w:rPr>
          <w:rFonts w:cstheme="minorHAnsi"/>
        </w:rPr>
        <w:t>wniosek.</w:t>
      </w:r>
      <w:r w:rsidRPr="003201F3">
        <w:rPr>
          <w:rFonts w:cstheme="minorHAnsi"/>
          <w:sz w:val="20"/>
          <w:szCs w:val="20"/>
        </w:rPr>
        <w:br/>
      </w:r>
      <w:r w:rsidRPr="005D0562">
        <w:rPr>
          <w:rFonts w:cstheme="minorHAnsi"/>
        </w:rPr>
        <w:t xml:space="preserve">2 . ZDARZA SIĘ, </w:t>
      </w:r>
      <w:r w:rsidR="00AB11BA" w:rsidRPr="005D0562">
        <w:rPr>
          <w:rFonts w:cstheme="minorHAnsi"/>
        </w:rPr>
        <w:t>że</w:t>
      </w:r>
      <w:r w:rsidRPr="005D0562">
        <w:rPr>
          <w:rFonts w:cstheme="minorHAnsi"/>
        </w:rPr>
        <w:t xml:space="preserve"> kandydat nie zawsze przyjmowany jest do „szkoły pierwszego wyboru”. Jeżeli liczba punktów nie pozwoli na przyjęcie do oddziału w „szkole pierwszego wyboru” kandydat przyjmowany jest do oddziału </w:t>
      </w:r>
      <w:r w:rsidRPr="005D0562">
        <w:rPr>
          <w:rFonts w:cstheme="minorHAnsi"/>
        </w:rPr>
        <w:lastRenderedPageBreak/>
        <w:t xml:space="preserve">znajdującego się na najwyższej pozycji wśród oddziałów wskazanych na liście </w:t>
      </w:r>
      <w:r w:rsidR="002305F3" w:rsidRPr="005D0562">
        <w:rPr>
          <w:rFonts w:cstheme="minorHAnsi"/>
        </w:rPr>
        <w:t>preferencji</w:t>
      </w:r>
      <w:r w:rsidRPr="005D0562">
        <w:rPr>
          <w:rFonts w:cstheme="minorHAnsi"/>
        </w:rPr>
        <w:t xml:space="preserve"> (jeżeli liczba punktów uzyskanych przez kandydata jest wystarczająca do przyjęcia,)</w:t>
      </w:r>
    </w:p>
    <w:p w:rsidR="00BF6778" w:rsidRPr="005D0562" w:rsidRDefault="003201F3" w:rsidP="00BF6778">
      <w:pPr>
        <w:spacing w:after="0" w:line="240" w:lineRule="auto"/>
        <w:jc w:val="both"/>
        <w:rPr>
          <w:rFonts w:eastAsia="Times New Roman" w:cstheme="minorHAnsi"/>
          <w:b/>
          <w:bCs/>
          <w:lang w:eastAsia="pl-PL"/>
        </w:rPr>
      </w:pPr>
      <w:r w:rsidRPr="005D0562">
        <w:rPr>
          <w:rFonts w:eastAsia="Times New Roman" w:cstheme="minorHAnsi"/>
          <w:b/>
          <w:bCs/>
          <w:u w:val="single"/>
          <w:lang w:eastAsia="pl-PL"/>
        </w:rPr>
        <w:br/>
      </w:r>
      <w:r w:rsidR="00FD1141" w:rsidRPr="005D0562">
        <w:rPr>
          <w:rFonts w:eastAsia="Times New Roman" w:cstheme="minorHAnsi"/>
          <w:lang w:eastAsia="pl-PL"/>
        </w:rPr>
        <w:t> </w:t>
      </w:r>
      <w:r w:rsidR="002305F3" w:rsidRPr="005D0562">
        <w:rPr>
          <w:rFonts w:eastAsia="Times New Roman" w:cstheme="minorHAnsi"/>
          <w:b/>
          <w:bCs/>
          <w:lang w:eastAsia="pl-PL"/>
        </w:rPr>
        <w:t>Nabór odbywa</w:t>
      </w:r>
      <w:r w:rsidR="00FD1141" w:rsidRPr="005D0562">
        <w:rPr>
          <w:rFonts w:eastAsia="Times New Roman" w:cstheme="minorHAnsi"/>
          <w:b/>
          <w:bCs/>
          <w:lang w:eastAsia="pl-PL"/>
        </w:rPr>
        <w:t xml:space="preserve"> się w systemie elektronicznym opartym na następujących zasadach:</w:t>
      </w:r>
    </w:p>
    <w:p w:rsidR="00BF6778" w:rsidRPr="005D0562" w:rsidRDefault="00BF6778" w:rsidP="00BF6778">
      <w:pPr>
        <w:pStyle w:val="Akapitzlist"/>
        <w:numPr>
          <w:ilvl w:val="0"/>
          <w:numId w:val="9"/>
        </w:numPr>
        <w:spacing w:before="100" w:beforeAutospacing="1" w:after="100" w:afterAutospacing="1" w:line="240" w:lineRule="auto"/>
        <w:rPr>
          <w:rFonts w:eastAsia="Times New Roman" w:cstheme="minorHAnsi"/>
          <w:lang w:eastAsia="pl-PL"/>
        </w:rPr>
      </w:pPr>
      <w:r w:rsidRPr="005D0562">
        <w:t>Postępowanie rekrutacyjne przeprowadza komisja rekrutacyjna powołana przez dyrektora szkoły. Dyrektor wyznacza przewodniczącego komisji rekrutacyjnej. W komisji powinno się znaleźć co najmniej 3 nauczycieli zatrudnionych w szkole.</w:t>
      </w:r>
    </w:p>
    <w:p w:rsidR="00BF6778" w:rsidRPr="005D0562" w:rsidRDefault="00BF6778" w:rsidP="00BF6778">
      <w:pPr>
        <w:pStyle w:val="Akapitzlist"/>
        <w:numPr>
          <w:ilvl w:val="0"/>
          <w:numId w:val="9"/>
        </w:numPr>
        <w:spacing w:before="100" w:beforeAutospacing="1" w:after="100" w:afterAutospacing="1" w:line="240" w:lineRule="auto"/>
        <w:rPr>
          <w:rFonts w:eastAsia="Times New Roman" w:cstheme="minorHAnsi"/>
          <w:lang w:eastAsia="pl-PL"/>
        </w:rPr>
      </w:pPr>
      <w:r w:rsidRPr="005D0562">
        <w:t>Do zadań komisji rekrutacyjnej należy w szczególności: - ustalenie wyników postępowania rekrutacyjnego i podanie do publicznej wiadomości listy kandydatów zakwalifikowanych i kandydatów niezakwalifikowanych, - ustalenie i podanie do publicznej wiadomości listy kandydatów przyjętych i kandydatów nieprzyjętych, - sporządzenie protokołu postępowania rekrutacyjnego.</w:t>
      </w:r>
    </w:p>
    <w:p w:rsidR="00FD1141" w:rsidRPr="005D0562" w:rsidRDefault="00BF6778" w:rsidP="00FD1141">
      <w:pPr>
        <w:numPr>
          <w:ilvl w:val="0"/>
          <w:numId w:val="9"/>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K</w:t>
      </w:r>
      <w:r w:rsidR="00FD1141" w:rsidRPr="005D0562">
        <w:rPr>
          <w:rFonts w:eastAsia="Times New Roman" w:cstheme="minorHAnsi"/>
          <w:lang w:eastAsia="pl-PL"/>
        </w:rPr>
        <w:t xml:space="preserve">andydaci we wniosku o przyjęcie do szkoły wskazują wybór dowolnej liczby oddziałów w trzech wybranych przez siebie szkołach, ustalając kolejność wybranych oddziałów w formie listy preferencji, Pamiętać należy o tzw. „szkole pierwszego wyboru” (tzn. </w:t>
      </w:r>
      <w:r w:rsidR="00AB11BA" w:rsidRPr="005D0562">
        <w:rPr>
          <w:rFonts w:eastAsia="Times New Roman" w:cstheme="minorHAnsi"/>
          <w:lang w:eastAsia="pl-PL"/>
        </w:rPr>
        <w:t>szkoła,</w:t>
      </w:r>
      <w:r w:rsidR="00FD1141" w:rsidRPr="005D0562">
        <w:rPr>
          <w:rFonts w:eastAsia="Times New Roman" w:cstheme="minorHAnsi"/>
          <w:lang w:eastAsia="pl-PL"/>
        </w:rPr>
        <w:t xml:space="preserve"> do której chciałby chodzić) tj. na pierwszym miejscu wskazujemy szkołę, do której składać będzie także wydrukowany </w:t>
      </w:r>
      <w:r w:rsidR="00AB11BA" w:rsidRPr="005D0562">
        <w:rPr>
          <w:rFonts w:eastAsia="Times New Roman" w:cstheme="minorHAnsi"/>
          <w:lang w:eastAsia="pl-PL"/>
        </w:rPr>
        <w:t>wniosek.</w:t>
      </w:r>
    </w:p>
    <w:p w:rsidR="00FD1141" w:rsidRPr="005D0562" w:rsidRDefault="00BF6778" w:rsidP="00FD1141">
      <w:pPr>
        <w:numPr>
          <w:ilvl w:val="0"/>
          <w:numId w:val="9"/>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K</w:t>
      </w:r>
      <w:r w:rsidR="00FD1141" w:rsidRPr="005D0562">
        <w:rPr>
          <w:rFonts w:eastAsia="Times New Roman" w:cstheme="minorHAnsi"/>
          <w:lang w:eastAsia="pl-PL"/>
        </w:rPr>
        <w:t>andydat nie zawsze przyjmowany jest do „szkoły pierwszego wyboru”. Jeżeli liczba punktów nie pozwoli do przyjęcia do oddziału w „szkole pierwszego wyboru” kandydat przyjmowany jest do oddziału znajdującego się na najwyższej pozycji wśród oddziałów wskazanych na liście preferencji, jeżeli liczba punktów uzyskanych przez kandydata jest wystarczająca do przyjęcia,</w:t>
      </w:r>
    </w:p>
    <w:p w:rsidR="00FD1141" w:rsidRPr="005D0562" w:rsidRDefault="00BF6778" w:rsidP="00FD1141">
      <w:pPr>
        <w:numPr>
          <w:ilvl w:val="0"/>
          <w:numId w:val="9"/>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D</w:t>
      </w:r>
      <w:r w:rsidR="00FD1141" w:rsidRPr="005D0562">
        <w:rPr>
          <w:rFonts w:eastAsia="Times New Roman" w:cstheme="minorHAnsi"/>
          <w:lang w:eastAsia="pl-PL"/>
        </w:rPr>
        <w:t>la kandydatów, którzy uzyskali równą liczbę punktów, po uwzględnieniu wszystkich obowiązujących kryteriów, ustala się dodatkowe kryteria, w porządku hierarchicznym:</w:t>
      </w:r>
      <w:r w:rsidR="00FD1141" w:rsidRPr="005D0562">
        <w:rPr>
          <w:rFonts w:eastAsia="Times New Roman" w:cstheme="minorHAnsi"/>
          <w:lang w:eastAsia="pl-PL"/>
        </w:rPr>
        <w:br/>
        <w:t>a) średnia ocen ze wszystkich obowiązkowych zajęć edukacyjnych,</w:t>
      </w:r>
      <w:r w:rsidR="00FD1141" w:rsidRPr="005D0562">
        <w:rPr>
          <w:rFonts w:eastAsia="Times New Roman" w:cstheme="minorHAnsi"/>
          <w:lang w:eastAsia="pl-PL"/>
        </w:rPr>
        <w:br/>
        <w:t>b) ocena zachowania.</w:t>
      </w:r>
    </w:p>
    <w:p w:rsidR="00FD1141" w:rsidRPr="005D0562" w:rsidRDefault="00BF6778" w:rsidP="00FD1141">
      <w:pPr>
        <w:numPr>
          <w:ilvl w:val="0"/>
          <w:numId w:val="9"/>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K</w:t>
      </w:r>
      <w:r w:rsidR="00FD1141" w:rsidRPr="005D0562">
        <w:rPr>
          <w:rFonts w:eastAsia="Times New Roman" w:cstheme="minorHAnsi"/>
          <w:lang w:eastAsia="pl-PL"/>
        </w:rPr>
        <w:t>andydaci są przyjmowani do wybranych przez siebie oddziałów w kolejności uzyskanej liczby punktów, aż do zapełnienia oddziału w liczbie 30 uczniów.</w:t>
      </w:r>
    </w:p>
    <w:p w:rsidR="00FD1141" w:rsidRPr="005D0562" w:rsidRDefault="00BF6778" w:rsidP="00FD1141">
      <w:pPr>
        <w:numPr>
          <w:ilvl w:val="0"/>
          <w:numId w:val="9"/>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Z</w:t>
      </w:r>
      <w:r w:rsidR="00FD1141" w:rsidRPr="005D0562">
        <w:rPr>
          <w:rFonts w:eastAsia="Times New Roman" w:cstheme="minorHAnsi"/>
          <w:lang w:eastAsia="pl-PL"/>
        </w:rPr>
        <w:t xml:space="preserve">ajęcia edukacyjne, których oceny przeliczane są na punkty we wszystkich </w:t>
      </w:r>
      <w:r w:rsidR="002305F3" w:rsidRPr="005D0562">
        <w:rPr>
          <w:rFonts w:eastAsia="Times New Roman" w:cstheme="minorHAnsi"/>
          <w:lang w:eastAsia="pl-PL"/>
        </w:rPr>
        <w:t>oddziałach</w:t>
      </w:r>
      <w:r w:rsidR="00FD1141" w:rsidRPr="005D0562">
        <w:rPr>
          <w:rFonts w:eastAsia="Times New Roman" w:cstheme="minorHAnsi"/>
          <w:lang w:eastAsia="pl-PL"/>
        </w:rPr>
        <w:t xml:space="preserve"> to: język polski i matematyka.</w:t>
      </w:r>
    </w:p>
    <w:p w:rsidR="00BF6778" w:rsidRPr="005D0562" w:rsidRDefault="00BF6778" w:rsidP="00FD1141">
      <w:pPr>
        <w:numPr>
          <w:ilvl w:val="0"/>
          <w:numId w:val="9"/>
        </w:numPr>
        <w:spacing w:before="100" w:beforeAutospacing="1" w:after="100" w:afterAutospacing="1" w:line="240" w:lineRule="auto"/>
        <w:rPr>
          <w:rFonts w:eastAsia="Times New Roman" w:cstheme="minorHAnsi"/>
          <w:lang w:eastAsia="pl-PL"/>
        </w:rPr>
      </w:pPr>
      <w:r w:rsidRPr="005D0562">
        <w:rPr>
          <w:rFonts w:cstheme="minorHAnsi"/>
          <w:color w:val="343434"/>
          <w:shd w:val="clear" w:color="auto" w:fill="FFFFFF"/>
        </w:rPr>
        <w:t>Kandydaci, którzy ukończyli szkołę za granicą przyjmowani są na podstawie świadectwa, zaświadczenia lub innego dokumentu wydanego przez szkołę za granicą, potwierdzającego uczęszczanie ucznia przybywającego z zagranicy do szkoły za granicą i wskazującego klasę lub etap edukacji, który ten uczeń ukończył w szkole za granicą, oraz dokument potwierdzający sumę lat nauki szkolnej tego ucznia lub pisemne oświadczenie dotyczące sumy lat nauki szkolnej tego ucznia, złożone przez jego rodzica albo pełnoletniego ucznia, jeżeli ustalenie sumy lat nauki szkolnej nie jest możliwe na podstawie świadectwa, zaświadczenia lub innego dokumentu.</w:t>
      </w:r>
    </w:p>
    <w:p w:rsidR="003A1CDA" w:rsidRPr="005D0562" w:rsidRDefault="003A1CDA" w:rsidP="00FD1141">
      <w:pPr>
        <w:numPr>
          <w:ilvl w:val="0"/>
          <w:numId w:val="9"/>
        </w:numPr>
        <w:spacing w:before="100" w:beforeAutospacing="1" w:after="100" w:afterAutospacing="1" w:line="240" w:lineRule="auto"/>
        <w:rPr>
          <w:rFonts w:eastAsia="Times New Roman" w:cstheme="minorHAnsi"/>
          <w:lang w:eastAsia="pl-PL"/>
        </w:rPr>
      </w:pPr>
      <w:r w:rsidRPr="005D0562">
        <w:t>Wyniki postępowania rekrutacyjnego podaje się do publicznej wiadomości w formie listy kandydatów zakwalifikowanych i kandydatów niezakwalifikowanych, zawierającej imiona i nazwiska kandydatów oraz informację o zakwalifikowaniu albo niezakwalifikowaniu kandydata do szkoły.</w:t>
      </w:r>
    </w:p>
    <w:p w:rsidR="003A1CDA" w:rsidRPr="005D0562" w:rsidRDefault="003A1CDA" w:rsidP="00FD1141">
      <w:pPr>
        <w:numPr>
          <w:ilvl w:val="0"/>
          <w:numId w:val="9"/>
        </w:numPr>
        <w:spacing w:before="100" w:beforeAutospacing="1" w:after="100" w:afterAutospacing="1" w:line="240" w:lineRule="auto"/>
        <w:rPr>
          <w:rFonts w:eastAsia="Times New Roman" w:cstheme="minorHAnsi"/>
          <w:lang w:eastAsia="pl-PL"/>
        </w:rPr>
      </w:pPr>
      <w:r w:rsidRPr="005D0562">
        <w:t xml:space="preserve">Komisja rekrutacyjna przyjmuje kandydata do szkoły, jeżeli w wyniku postępowania rekrutacyjnego kandydat został zakwalifikowany oraz złożył wymagane dokumenty. </w:t>
      </w:r>
    </w:p>
    <w:p w:rsidR="003A1CDA" w:rsidRPr="005D0562" w:rsidRDefault="003A1CDA" w:rsidP="00FD1141">
      <w:pPr>
        <w:numPr>
          <w:ilvl w:val="0"/>
          <w:numId w:val="9"/>
        </w:numPr>
        <w:spacing w:before="100" w:beforeAutospacing="1" w:after="100" w:afterAutospacing="1" w:line="240" w:lineRule="auto"/>
        <w:rPr>
          <w:rFonts w:eastAsia="Times New Roman" w:cstheme="minorHAnsi"/>
          <w:lang w:eastAsia="pl-PL"/>
        </w:rPr>
      </w:pPr>
      <w:r w:rsidRPr="005D0562">
        <w:t xml:space="preserve">Powyższe listy zakwalifikowanych i przyjętych do szkoły uczniów podaje się do publicznej wiadomości poprzez umieszczenie w widocznym miejscu w siedzibie szkoły. Listy zawierają imiona i 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 </w:t>
      </w:r>
    </w:p>
    <w:p w:rsidR="003A1CDA" w:rsidRPr="005D0562" w:rsidRDefault="003A1CDA" w:rsidP="00FD1141">
      <w:pPr>
        <w:numPr>
          <w:ilvl w:val="0"/>
          <w:numId w:val="9"/>
        </w:numPr>
        <w:spacing w:before="100" w:beforeAutospacing="1" w:after="100" w:afterAutospacing="1" w:line="240" w:lineRule="auto"/>
        <w:rPr>
          <w:rFonts w:eastAsia="Times New Roman" w:cstheme="minorHAnsi"/>
          <w:lang w:eastAsia="pl-PL"/>
        </w:rPr>
      </w:pPr>
      <w:r w:rsidRPr="005D0562">
        <w:t xml:space="preserve">W terminie 3 dni od dnia podania do publicznej wiadomości listy kandydatów przyjętych i nieprzyjętych, rodzic może wystąpić do komisji rekrutacyjnej z wnioskiem o sporządzenie uzasadnienia odmowy przyjęcia kandydata do szkoły. Uzasadnienie sporządza się w terminie 3 dni od dnia wystąpienia przez rodzica kandydata z wnioskiem. Rodzic może wnieść do dyrektora szkoły odwołanie od rozstrzygnięcia komisji rekrutacyjnej w terminie 3 dni od dnia otrzymania uzasadnienia. </w:t>
      </w:r>
    </w:p>
    <w:p w:rsidR="005D0562" w:rsidRPr="005D0562" w:rsidRDefault="003A1CDA" w:rsidP="009E27A1">
      <w:pPr>
        <w:numPr>
          <w:ilvl w:val="0"/>
          <w:numId w:val="9"/>
        </w:numPr>
        <w:spacing w:before="100" w:beforeAutospacing="1" w:after="100" w:afterAutospacing="1" w:line="240" w:lineRule="auto"/>
        <w:rPr>
          <w:rFonts w:eastAsia="Times New Roman" w:cstheme="minorHAnsi"/>
          <w:lang w:eastAsia="pl-PL"/>
        </w:rPr>
      </w:pPr>
      <w:r w:rsidRPr="005D0562">
        <w:t>Dane osobowe kandydatów zgromadzone w celach postępowania rekrutacyjnego oraz dokumentacja postępowania rekrutacyjnego są przechowywane nie dłużej niż do końca okresu, w którym uczeń uczęszcza do danej szkoły. Dane osobowe kandydatów nieprzyjętych zgromadzone w celach postępowania rekrutacyjnego są przechowywane przez okres roku.</w:t>
      </w:r>
    </w:p>
    <w:p w:rsidR="005D0562" w:rsidRPr="005D0562" w:rsidRDefault="005D0562" w:rsidP="005D0562">
      <w:pPr>
        <w:spacing w:before="100" w:beforeAutospacing="1" w:after="100" w:afterAutospacing="1" w:line="240" w:lineRule="auto"/>
        <w:rPr>
          <w:rFonts w:eastAsia="Times New Roman" w:cstheme="minorHAnsi"/>
          <w:lang w:eastAsia="pl-PL"/>
        </w:rPr>
      </w:pPr>
    </w:p>
    <w:p w:rsidR="00FD1141" w:rsidRPr="005D0562" w:rsidRDefault="00FD1141" w:rsidP="00FD1141">
      <w:pPr>
        <w:spacing w:before="100" w:beforeAutospacing="1" w:after="100" w:afterAutospacing="1" w:line="240" w:lineRule="auto"/>
        <w:rPr>
          <w:rFonts w:eastAsia="Times New Roman" w:cstheme="minorHAnsi"/>
          <w:lang w:eastAsia="pl-PL"/>
        </w:rPr>
      </w:pPr>
      <w:r w:rsidRPr="005D0562">
        <w:rPr>
          <w:rFonts w:eastAsia="Times New Roman" w:cstheme="minorHAnsi"/>
          <w:b/>
          <w:bCs/>
          <w:lang w:eastAsia="pl-PL"/>
        </w:rPr>
        <w:lastRenderedPageBreak/>
        <w:t>Wymagane dokumenty:</w:t>
      </w:r>
    </w:p>
    <w:p w:rsidR="00FD1141" w:rsidRPr="005D0562" w:rsidRDefault="00FD1141" w:rsidP="003A1CDA">
      <w:p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Dokumenty składane są w trakcie przyjmowania kandydata do szkoły zgodnie z terminarzem postępowania rekrutacyjnego.</w:t>
      </w:r>
      <w:r w:rsidR="003A1CDA" w:rsidRPr="005D0562">
        <w:rPr>
          <w:rFonts w:eastAsia="Times New Roman" w:cstheme="minorHAnsi"/>
          <w:lang w:eastAsia="pl-PL"/>
        </w:rPr>
        <w:t xml:space="preserve"> </w:t>
      </w:r>
      <w:r w:rsidRPr="005D0562">
        <w:rPr>
          <w:rFonts w:eastAsia="Times New Roman" w:cstheme="minorHAnsi"/>
          <w:lang w:eastAsia="pl-PL"/>
        </w:rPr>
        <w:t>wniosek o przyjęcie do szkoły (wydrukowany z systemu naboru elektronicznego i podpisany przez kandydata oraz opiekuna prawnego);</w:t>
      </w:r>
    </w:p>
    <w:p w:rsidR="00FD1141" w:rsidRPr="005D0562" w:rsidRDefault="00FD1141" w:rsidP="00FD1141">
      <w:pPr>
        <w:numPr>
          <w:ilvl w:val="0"/>
          <w:numId w:val="11"/>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świadectwo ukończenia szkoły podstawowej;</w:t>
      </w:r>
    </w:p>
    <w:p w:rsidR="00FD1141" w:rsidRPr="005D0562" w:rsidRDefault="00FD1141" w:rsidP="00FD1141">
      <w:pPr>
        <w:numPr>
          <w:ilvl w:val="0"/>
          <w:numId w:val="11"/>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zaświadczenie o wynikach egzaminu ósmoklasisty;</w:t>
      </w:r>
    </w:p>
    <w:p w:rsidR="00FD1141" w:rsidRPr="005D0562" w:rsidRDefault="00FD1141" w:rsidP="00FD1141">
      <w:pPr>
        <w:numPr>
          <w:ilvl w:val="0"/>
          <w:numId w:val="11"/>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karta zdrowia ucznia (od szkolnej pielęgniarki);</w:t>
      </w:r>
    </w:p>
    <w:p w:rsidR="00FD1141" w:rsidRPr="005D0562" w:rsidRDefault="00FD1141" w:rsidP="00FD1141">
      <w:pPr>
        <w:numPr>
          <w:ilvl w:val="0"/>
          <w:numId w:val="11"/>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zaświadczenie lekarskie</w:t>
      </w:r>
      <w:r w:rsidR="002305F3" w:rsidRPr="005D0562">
        <w:rPr>
          <w:rFonts w:eastAsia="Times New Roman" w:cstheme="minorHAnsi"/>
          <w:lang w:eastAsia="pl-PL"/>
        </w:rPr>
        <w:t xml:space="preserve"> od</w:t>
      </w:r>
      <w:r w:rsidRPr="005D0562">
        <w:rPr>
          <w:rFonts w:eastAsia="Times New Roman" w:cstheme="minorHAnsi"/>
          <w:lang w:eastAsia="pl-PL"/>
        </w:rPr>
        <w:t xml:space="preserve"> lekarza medycyny pracy</w:t>
      </w:r>
    </w:p>
    <w:p w:rsidR="00FD1141" w:rsidRPr="005D0562" w:rsidRDefault="00FD1141" w:rsidP="00FD1141">
      <w:pPr>
        <w:numPr>
          <w:ilvl w:val="0"/>
          <w:numId w:val="11"/>
        </w:numPr>
        <w:spacing w:before="100" w:beforeAutospacing="1" w:after="100" w:afterAutospacing="1" w:line="240" w:lineRule="auto"/>
        <w:rPr>
          <w:rFonts w:eastAsia="Times New Roman" w:cstheme="minorHAnsi"/>
          <w:lang w:eastAsia="pl-PL"/>
        </w:rPr>
      </w:pPr>
      <w:r w:rsidRPr="005D0562">
        <w:rPr>
          <w:rFonts w:eastAsia="Times New Roman" w:cstheme="minorHAnsi"/>
          <w:lang w:eastAsia="pl-PL"/>
        </w:rPr>
        <w:t>3 aktualne zdjęcia. (legitymacyjne)</w:t>
      </w:r>
    </w:p>
    <w:p w:rsidR="00AB11BA" w:rsidRPr="003201F3" w:rsidRDefault="00AB11BA" w:rsidP="00AB11BA">
      <w:pPr>
        <w:spacing w:before="100" w:beforeAutospacing="1" w:after="100" w:afterAutospacing="1" w:line="240" w:lineRule="auto"/>
        <w:rPr>
          <w:rFonts w:eastAsia="Times New Roman" w:cstheme="minorHAnsi"/>
          <w:sz w:val="20"/>
          <w:szCs w:val="20"/>
          <w:lang w:eastAsia="pl-PL"/>
        </w:rPr>
      </w:pPr>
    </w:p>
    <w:p w:rsidR="00911B05" w:rsidRPr="00FD1141" w:rsidRDefault="00911B05" w:rsidP="0047236F">
      <w:pPr>
        <w:rPr>
          <w:rFonts w:cstheme="minorHAnsi"/>
        </w:rPr>
      </w:pPr>
    </w:p>
    <w:sectPr w:rsidR="00911B05" w:rsidRPr="00FD1141" w:rsidSect="00AB1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6C2"/>
    <w:multiLevelType w:val="multilevel"/>
    <w:tmpl w:val="FCA283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9102B"/>
    <w:multiLevelType w:val="multilevel"/>
    <w:tmpl w:val="DC7E9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04DF0"/>
    <w:multiLevelType w:val="hybridMultilevel"/>
    <w:tmpl w:val="9550A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AF0E49"/>
    <w:multiLevelType w:val="multilevel"/>
    <w:tmpl w:val="8F16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5250F"/>
    <w:multiLevelType w:val="multilevel"/>
    <w:tmpl w:val="D292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563F1"/>
    <w:multiLevelType w:val="multilevel"/>
    <w:tmpl w:val="C1DCB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107F8F"/>
    <w:multiLevelType w:val="multilevel"/>
    <w:tmpl w:val="C480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D7D3E"/>
    <w:multiLevelType w:val="multilevel"/>
    <w:tmpl w:val="0BD8A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B34E58"/>
    <w:multiLevelType w:val="hybridMultilevel"/>
    <w:tmpl w:val="F47C0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1501FA"/>
    <w:multiLevelType w:val="multilevel"/>
    <w:tmpl w:val="E68E6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ED427F"/>
    <w:multiLevelType w:val="multilevel"/>
    <w:tmpl w:val="7E1A38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945D12"/>
    <w:multiLevelType w:val="multilevel"/>
    <w:tmpl w:val="9C98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0"/>
  </w:num>
  <w:num w:numId="5">
    <w:abstractNumId w:val="3"/>
  </w:num>
  <w:num w:numId="6">
    <w:abstractNumId w:val="11"/>
  </w:num>
  <w:num w:numId="7">
    <w:abstractNumId w:val="8"/>
  </w:num>
  <w:num w:numId="8">
    <w:abstractNumId w:val="5"/>
  </w:num>
  <w:num w:numId="9">
    <w:abstractNumId w:val="10"/>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6F"/>
    <w:rsid w:val="00221075"/>
    <w:rsid w:val="002305F3"/>
    <w:rsid w:val="003201F3"/>
    <w:rsid w:val="003A1CDA"/>
    <w:rsid w:val="0047236F"/>
    <w:rsid w:val="005D0562"/>
    <w:rsid w:val="00637E33"/>
    <w:rsid w:val="008F3448"/>
    <w:rsid w:val="00911B05"/>
    <w:rsid w:val="00AB11BA"/>
    <w:rsid w:val="00BF6778"/>
    <w:rsid w:val="00CA701B"/>
    <w:rsid w:val="00F126EC"/>
    <w:rsid w:val="00FD1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C1969-F861-46AC-812C-6817E953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47236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7236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723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236F"/>
    <w:rPr>
      <w:b/>
      <w:bCs/>
    </w:rPr>
  </w:style>
  <w:style w:type="character" w:styleId="Uwydatnienie">
    <w:name w:val="Emphasis"/>
    <w:basedOn w:val="Domylnaczcionkaakapitu"/>
    <w:uiPriority w:val="20"/>
    <w:qFormat/>
    <w:rsid w:val="0047236F"/>
    <w:rPr>
      <w:i/>
      <w:iCs/>
    </w:rPr>
  </w:style>
  <w:style w:type="paragraph" w:styleId="Akapitzlist">
    <w:name w:val="List Paragraph"/>
    <w:basedOn w:val="Normalny"/>
    <w:uiPriority w:val="34"/>
    <w:qFormat/>
    <w:rsid w:val="0047236F"/>
    <w:pPr>
      <w:ind w:left="720"/>
      <w:contextualSpacing/>
    </w:pPr>
  </w:style>
  <w:style w:type="table" w:styleId="Tabela-Siatka">
    <w:name w:val="Table Grid"/>
    <w:basedOn w:val="Standardowy"/>
    <w:uiPriority w:val="39"/>
    <w:rsid w:val="00FD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B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5639">
      <w:bodyDiv w:val="1"/>
      <w:marLeft w:val="0"/>
      <w:marRight w:val="0"/>
      <w:marTop w:val="0"/>
      <w:marBottom w:val="0"/>
      <w:divBdr>
        <w:top w:val="none" w:sz="0" w:space="0" w:color="auto"/>
        <w:left w:val="none" w:sz="0" w:space="0" w:color="auto"/>
        <w:bottom w:val="none" w:sz="0" w:space="0" w:color="auto"/>
        <w:right w:val="none" w:sz="0" w:space="0" w:color="auto"/>
      </w:divBdr>
    </w:div>
    <w:div w:id="319774548">
      <w:bodyDiv w:val="1"/>
      <w:marLeft w:val="0"/>
      <w:marRight w:val="0"/>
      <w:marTop w:val="0"/>
      <w:marBottom w:val="0"/>
      <w:divBdr>
        <w:top w:val="none" w:sz="0" w:space="0" w:color="auto"/>
        <w:left w:val="none" w:sz="0" w:space="0" w:color="auto"/>
        <w:bottom w:val="none" w:sz="0" w:space="0" w:color="auto"/>
        <w:right w:val="none" w:sz="0" w:space="0" w:color="auto"/>
      </w:divBdr>
      <w:divsChild>
        <w:div w:id="1508328192">
          <w:marLeft w:val="0"/>
          <w:marRight w:val="0"/>
          <w:marTop w:val="0"/>
          <w:marBottom w:val="0"/>
          <w:divBdr>
            <w:top w:val="none" w:sz="0" w:space="0" w:color="auto"/>
            <w:left w:val="none" w:sz="0" w:space="0" w:color="auto"/>
            <w:bottom w:val="none" w:sz="0" w:space="0" w:color="auto"/>
            <w:right w:val="none" w:sz="0" w:space="0" w:color="auto"/>
          </w:divBdr>
        </w:div>
        <w:div w:id="334916923">
          <w:marLeft w:val="0"/>
          <w:marRight w:val="0"/>
          <w:marTop w:val="0"/>
          <w:marBottom w:val="0"/>
          <w:divBdr>
            <w:top w:val="none" w:sz="0" w:space="0" w:color="auto"/>
            <w:left w:val="none" w:sz="0" w:space="0" w:color="auto"/>
            <w:bottom w:val="none" w:sz="0" w:space="0" w:color="auto"/>
            <w:right w:val="none" w:sz="0" w:space="0" w:color="auto"/>
          </w:divBdr>
          <w:divsChild>
            <w:div w:id="7867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308">
      <w:bodyDiv w:val="1"/>
      <w:marLeft w:val="0"/>
      <w:marRight w:val="0"/>
      <w:marTop w:val="0"/>
      <w:marBottom w:val="0"/>
      <w:divBdr>
        <w:top w:val="none" w:sz="0" w:space="0" w:color="auto"/>
        <w:left w:val="none" w:sz="0" w:space="0" w:color="auto"/>
        <w:bottom w:val="none" w:sz="0" w:space="0" w:color="auto"/>
        <w:right w:val="none" w:sz="0" w:space="0" w:color="auto"/>
      </w:divBdr>
    </w:div>
    <w:div w:id="1872454856">
      <w:bodyDiv w:val="1"/>
      <w:marLeft w:val="0"/>
      <w:marRight w:val="0"/>
      <w:marTop w:val="0"/>
      <w:marBottom w:val="0"/>
      <w:divBdr>
        <w:top w:val="none" w:sz="0" w:space="0" w:color="auto"/>
        <w:left w:val="none" w:sz="0" w:space="0" w:color="auto"/>
        <w:bottom w:val="none" w:sz="0" w:space="0" w:color="auto"/>
        <w:right w:val="none" w:sz="0" w:space="0" w:color="auto"/>
      </w:divBdr>
      <w:divsChild>
        <w:div w:id="1765347315">
          <w:marLeft w:val="0"/>
          <w:marRight w:val="0"/>
          <w:marTop w:val="0"/>
          <w:marBottom w:val="0"/>
          <w:divBdr>
            <w:top w:val="none" w:sz="0" w:space="0" w:color="auto"/>
            <w:left w:val="none" w:sz="0" w:space="0" w:color="auto"/>
            <w:bottom w:val="none" w:sz="0" w:space="0" w:color="auto"/>
            <w:right w:val="none" w:sz="0" w:space="0" w:color="auto"/>
          </w:divBdr>
          <w:divsChild>
            <w:div w:id="1840734591">
              <w:marLeft w:val="0"/>
              <w:marRight w:val="0"/>
              <w:marTop w:val="0"/>
              <w:marBottom w:val="0"/>
              <w:divBdr>
                <w:top w:val="none" w:sz="0" w:space="0" w:color="auto"/>
                <w:left w:val="none" w:sz="0" w:space="0" w:color="auto"/>
                <w:bottom w:val="none" w:sz="0" w:space="0" w:color="auto"/>
                <w:right w:val="none" w:sz="0" w:space="0" w:color="auto"/>
              </w:divBdr>
              <w:divsChild>
                <w:div w:id="798455718">
                  <w:marLeft w:val="0"/>
                  <w:marRight w:val="0"/>
                  <w:marTop w:val="0"/>
                  <w:marBottom w:val="0"/>
                  <w:divBdr>
                    <w:top w:val="none" w:sz="0" w:space="0" w:color="auto"/>
                    <w:left w:val="none" w:sz="0" w:space="0" w:color="auto"/>
                    <w:bottom w:val="none" w:sz="0" w:space="0" w:color="auto"/>
                    <w:right w:val="none" w:sz="0" w:space="0" w:color="auto"/>
                  </w:divBdr>
                </w:div>
                <w:div w:id="805781791">
                  <w:marLeft w:val="0"/>
                  <w:marRight w:val="0"/>
                  <w:marTop w:val="0"/>
                  <w:marBottom w:val="0"/>
                  <w:divBdr>
                    <w:top w:val="none" w:sz="0" w:space="0" w:color="auto"/>
                    <w:left w:val="none" w:sz="0" w:space="0" w:color="auto"/>
                    <w:bottom w:val="none" w:sz="0" w:space="0" w:color="auto"/>
                    <w:right w:val="none" w:sz="0" w:space="0" w:color="auto"/>
                  </w:divBdr>
                  <w:divsChild>
                    <w:div w:id="21168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8057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2022-05-04T12:28:00Z</dcterms:created>
  <dcterms:modified xsi:type="dcterms:W3CDTF">2022-05-04T12:28:00Z</dcterms:modified>
</cp:coreProperties>
</file>